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1B8" w:rsidRPr="002C61B8" w:rsidRDefault="002C61B8" w:rsidP="002C61B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2C61B8" w:rsidRPr="002C61B8" w:rsidRDefault="002C61B8" w:rsidP="002C61B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2C61B8" w:rsidRPr="002C61B8" w:rsidRDefault="002C61B8" w:rsidP="002C61B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Эхирит-Булагатский район</w:t>
      </w:r>
    </w:p>
    <w:p w:rsidR="002C61B8" w:rsidRPr="002C61B8" w:rsidRDefault="002C61B8" w:rsidP="002C61B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 «Ахинское»</w:t>
      </w:r>
    </w:p>
    <w:p w:rsidR="002C61B8" w:rsidRPr="002C61B8" w:rsidRDefault="002C61B8" w:rsidP="002C61B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2C61B8" w:rsidRPr="002C61B8" w:rsidRDefault="002C61B8" w:rsidP="002C61B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1B8" w:rsidRPr="002C61B8" w:rsidRDefault="002C61B8" w:rsidP="002C61B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2C61B8" w:rsidRPr="002C61B8" w:rsidRDefault="002C61B8" w:rsidP="002C61B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10.03.2015г.    № 10                                                                                      с. Ахины</w:t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создании и организации деятельности</w:t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и добровольной пожарной охраны,</w:t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 взаимоотношений муниципальной</w:t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пожарной охраны с другими видами пожарной охраны»</w:t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 соответствии с Федеральным законом от 21.12.1994 г № 69-ФЗ «О пожарной безопасности» в целях организации деятельности муниципальной пожарной охраны на территории МО «Ахинское»</w:t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Постановляю:</w:t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Положение о создании и организации деятельности муниципальной и добровольной пожарной охраны, порядок взаимоотношений муниципальной пожарной охраны с другими видами пожарной охраны МО «Ахинское» (Приложение № 1)</w:t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Ответственным за формирование, подготовку и организацию деятельности муниципальной пожарной охраны назначить Главу администрации  Г.Д. Багаеву.</w:t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Утвердить список членов добровольной пожарной охраны.</w:t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4. финансирование деятельности муниципальной пожарной охраны осуществлять в соответствии с действующим законодательством.</w:t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Опубликовать настоящее постановление в газете «Ахинский Вестник» и разместить на официальном сайте администрации.</w:t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Контроль за исполнением настоящего постановления  оставляю за собой.</w:t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1DAC0E83" wp14:editId="6CB574E1">
            <wp:extent cx="4429125" cy="8834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122" cy="884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1B8" w:rsidRPr="002C61B8" w:rsidRDefault="002C61B8" w:rsidP="002C61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1B8" w:rsidRPr="002C61B8" w:rsidRDefault="002C61B8" w:rsidP="002C61B8">
      <w:pPr>
        <w:rPr>
          <w:rFonts w:ascii="Calibri" w:eastAsia="Times New Roman" w:hAnsi="Calibri" w:cs="Times New Roman"/>
          <w:lang w:eastAsia="ru-RU"/>
        </w:rPr>
      </w:pPr>
    </w:p>
    <w:p w:rsidR="002C61B8" w:rsidRPr="002C61B8" w:rsidRDefault="002C61B8" w:rsidP="002C61B8">
      <w:pPr>
        <w:rPr>
          <w:rFonts w:ascii="Calibri" w:eastAsia="Times New Roman" w:hAnsi="Calibri" w:cs="Times New Roman"/>
          <w:lang w:eastAsia="ru-RU"/>
        </w:rPr>
      </w:pPr>
    </w:p>
    <w:p w:rsidR="002C61B8" w:rsidRPr="002C61B8" w:rsidRDefault="002C61B8" w:rsidP="002C61B8">
      <w:pPr>
        <w:rPr>
          <w:rFonts w:ascii="Calibri" w:eastAsia="Times New Roman" w:hAnsi="Calibri" w:cs="Times New Roman"/>
          <w:lang w:eastAsia="ru-RU"/>
        </w:rPr>
      </w:pPr>
    </w:p>
    <w:p w:rsidR="002C61B8" w:rsidRPr="002C61B8" w:rsidRDefault="002C61B8" w:rsidP="002C61B8">
      <w:pPr>
        <w:rPr>
          <w:rFonts w:ascii="Calibri" w:eastAsia="Times New Roman" w:hAnsi="Calibri" w:cs="Times New Roman"/>
          <w:lang w:eastAsia="ru-RU"/>
        </w:rPr>
      </w:pPr>
    </w:p>
    <w:p w:rsidR="002C61B8" w:rsidRPr="002C61B8" w:rsidRDefault="002C61B8" w:rsidP="002C61B8">
      <w:pPr>
        <w:rPr>
          <w:rFonts w:ascii="Calibri" w:eastAsia="Times New Roman" w:hAnsi="Calibri" w:cs="Times New Roman"/>
          <w:lang w:eastAsia="ru-RU"/>
        </w:rPr>
      </w:pPr>
    </w:p>
    <w:p w:rsidR="002C61B8" w:rsidRPr="002C61B8" w:rsidRDefault="002C61B8" w:rsidP="002C61B8">
      <w:pPr>
        <w:rPr>
          <w:rFonts w:ascii="Calibri" w:eastAsia="Times New Roman" w:hAnsi="Calibri" w:cs="Times New Roman"/>
          <w:lang w:eastAsia="ru-RU"/>
        </w:rPr>
      </w:pPr>
    </w:p>
    <w:p w:rsidR="002C61B8" w:rsidRPr="002C61B8" w:rsidRDefault="002C61B8" w:rsidP="002C61B8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C61B8">
        <w:rPr>
          <w:rFonts w:ascii="Times New Roman" w:eastAsia="SimSun" w:hAnsi="Times New Roman" w:cs="Times New Roman"/>
          <w:sz w:val="24"/>
          <w:szCs w:val="24"/>
          <w:lang w:eastAsia="zh-CN"/>
        </w:rPr>
        <w:t>Приложение № 1</w:t>
      </w:r>
    </w:p>
    <w:p w:rsidR="002C61B8" w:rsidRPr="002C61B8" w:rsidRDefault="002C61B8" w:rsidP="002C61B8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C61B8">
        <w:rPr>
          <w:rFonts w:ascii="Times New Roman" w:eastAsia="SimSun" w:hAnsi="Times New Roman" w:cs="Times New Roman"/>
          <w:sz w:val="24"/>
          <w:szCs w:val="24"/>
          <w:lang w:eastAsia="zh-CN"/>
        </w:rPr>
        <w:t>к постановлению №  10 от 10.03.2015 г.</w:t>
      </w:r>
    </w:p>
    <w:p w:rsidR="002C61B8" w:rsidRPr="002C61B8" w:rsidRDefault="002C61B8" w:rsidP="002C61B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2C61B8" w:rsidRPr="002C61B8" w:rsidRDefault="002C61B8" w:rsidP="002C61B8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2C61B8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ПОЛОЖЕНИЕ</w:t>
      </w:r>
    </w:p>
    <w:p w:rsidR="002C61B8" w:rsidRPr="002C61B8" w:rsidRDefault="002C61B8" w:rsidP="002C61B8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2C61B8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О создании и организации деятельности  муниципальной и добровольной пожарной охраны, порядок взаимоотношений муниципальной пожарной охраны с другими видами пожарной охраны</w:t>
      </w:r>
    </w:p>
    <w:p w:rsidR="002C61B8" w:rsidRPr="002C61B8" w:rsidRDefault="002C61B8" w:rsidP="002C61B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C61B8">
        <w:rPr>
          <w:rFonts w:ascii="Times New Roman" w:eastAsia="SimSun" w:hAnsi="Times New Roman" w:cs="Times New Roman"/>
          <w:sz w:val="24"/>
          <w:szCs w:val="24"/>
          <w:lang w:eastAsia="zh-CN"/>
        </w:rPr>
        <w:t>1. Общие положения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Муниципальная пожарная охрана (далее - МПО) - совокупность созданных в установленном порядке органов управления, подразделений и организаций, предназначенных для организации профилактики пожаров, их тушения и проведения возложенных на них аварийно-спасательных работ.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Учредителем МПО является администрация муниципального образования «Ахинское». Администрация определяет организационно-правовые, экономические основы создания и деятельности МПО, состав, структуру, исходя из возложенных на МПО задач в области пожарной безопасности (далее – ПБ), предупреждения и ликвидации последствий чрезвычайных ситуаций (далее – ЧС).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В своей деятельности МПО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Иркутской области и муниципальными правовыми актами администрации МО «Ахинское» и настоящем Положением.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МПО осуществляет свою деятельность под руководством администрации муниципального образования «Ахинское».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МПО в установленном порядке взаимодействует с организациями МЧС России и другими организациями при выполнении стоящих перед подразделением задач. 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Финансовое обеспечение МПО осуществляется в установленном порядке за счет средств бюджета муниципального образования «Ахинское» и средств, получаемых от осуществления разрешительной предпринимательской и иной приносящий доход деятельности.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Материально-техническое обеспечение МПО осуществляется за счет материально-технических ресурсов муниципального образования «Ахинское», организаций  и иных источников, разрешенных федеральным законодательством.</w:t>
      </w:r>
    </w:p>
    <w:p w:rsidR="002C61B8" w:rsidRPr="002C61B8" w:rsidRDefault="002C61B8" w:rsidP="002C61B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C61B8">
        <w:rPr>
          <w:rFonts w:ascii="Times New Roman" w:eastAsia="SimSun" w:hAnsi="Times New Roman" w:cs="Times New Roman"/>
          <w:sz w:val="24"/>
          <w:szCs w:val="24"/>
          <w:lang w:eastAsia="zh-CN"/>
        </w:rPr>
        <w:t>2. Основные задачи МПО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12. Основными задачами МПО являются: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поддержание сил и средств в постоянной готовности к выполнению возложенных на нее задач;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документов по вопросам организации тушения пожаров и проведения аварийно-спасательных работ (далее АСР), в ЧС природного и техногенного характера на территории муниципального образования «Ахинское» выезда в соответствии с полномочиями;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осуществление профилактики пожаров;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спасение людей и имущества при пожарах;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осуществление тушения пожаров и проведения аварийно-спасательных работ в чрезвычайных ситуациях на территории МО «Ахинское» выезда в соответствии с полномочиями;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 совершенствование материально-технической базы, осуществление профессиональной подготовки личного состава, осуществление мероприятий по реабилитации, социальной и правовой защите работников МПО и членов их семей.</w:t>
      </w:r>
    </w:p>
    <w:p w:rsidR="002C61B8" w:rsidRPr="002C61B8" w:rsidRDefault="002C61B8" w:rsidP="002C61B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C61B8">
        <w:rPr>
          <w:rFonts w:ascii="Times New Roman" w:eastAsia="SimSun" w:hAnsi="Times New Roman" w:cs="Times New Roman"/>
          <w:sz w:val="24"/>
          <w:szCs w:val="24"/>
          <w:lang w:eastAsia="zh-CN"/>
        </w:rPr>
        <w:t>3. Основные функции МПО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МПО в соответствии с возложенными на нее задачами: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принимает участие в установленном порядке в тушении пожаров и проведении аварийно-спасательных работ на территории муниципального образования «Ахинское» выезда;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привлекается к тушению лесных пожаров и проведению поисково-спасательных и аварийно-спасательных работ на территории МО «Ахинское» выезда;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выполняет специальные инженерно-технические работы при тушении пожаров и ликвидации чрезвычайных ситуаций;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 на пожарах и проведении поисково-спасательных и аварийно-спасательных работ первую доврачебную помощь пострадавшим;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разрабатывает документы по вопросам организации профилактики и тушения пожаров и проведения аварийно-спасательных работ в пределах компетенции;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разработке и корректировке документов предварительного планирования действий по тушению пожаров и проведению аварийно-спасательных работ в населенных пунктах на потенциально опасных и особо важных предприятиях, расположенных МО «Ахинское» выезда;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специальное первоначальное обучение, профессиональную специальную и физическую подготовку личного состава;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 и обеспечивает проведение аттестации личного состава в установленном порядке;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в установленном порядке пожарно-тактические учения (занятия), изучение и исследование характерных пожаров, аварийно-спасательных работ;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работу по внедрению эффективных приемов и способов тушения пожаров, ведению аварийно-спасательных работ;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разработке мероприятий по подготовке населения к действиям в условиях чрезвычайных ситуаций;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противопожарную пропаганду и обучение населения мерам пожарной безопасности, действиям в случае пожара и других чрезвычайных ситуаций;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подготовке пожарных, спасателей и добровольных пожарных обществ;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и осуществляет взаимодействие с подразделениями всех видов пожарной охраны;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организации системы обучения работников организаций, расположенных на территории муниципального образования «Ахинское» мерам пожарной безопасности;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 помощь Государственному пожарному надзору в профилактике пожаров;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разработке, издании и распространении наглядно-изобразительной продукции, тематической литературы, документальных и учебных фильмов, направленных на предупреждение пожаров, гибели и травмирования людей при них;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взаимодействие со средствами массовой информации в сфере информирования населения о состоянии пожарной безопасности, чрезвычайных ситуациях в муниципальном образовании»Ахинское» и их последствиях;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взаимодействие с органами социальной защиты по вопросам соблюдения мер пожарной безопасности соответствующим контингентом, требующим внимания органов социальной защиты муниципального образования;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взаимодействие с правоохранительными органами муниципального образования в области обеспечения пожарной безопасности и ликвидации чрезвычайных ситуаций;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анализ работ по противопожарной пропаганде и обучения населения, проводимой органами местного самоуправления, собственниками предприятий и разработку предложений по улучшению е эффективности;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учет мероприятий, проводимых по вопросам противопожарной пропаганды и обучения населения;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ведет учет средств массовой информации муниципального образования; 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взаимодействует с организациями, осуществляющими обучение населения поселения мерам ПБ;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организовывает работу юных пожарных;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взаимодействие с отделом образования по вопросам обучения детей мерам ПБ, оказывает методическую и практическую помощь работникам образовательных учреждений в организации преподавания предмета ОБЖ;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осуществляет противопожарное обеспечение спасательных и других аварийно-восстановительных работ;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информирует органы местного самоуправления, территориальные органы Государственной противопожарной службы (далее - ГПС), руководителей организаций о фактах нарушений мер пожарной безопасности, которые могут привести к пожарам, авариям и катастрофам техногенного характера, а также при проведении оздоровительных, культурных, спортивных и других массовых мероприятий;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соревнованиях по пожарно-спасательному и другим видам спорта;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анализирует и прогнозирует состояние пожарной безопасности на территории муниципального образования, готовит в установленном порядке предложения по ее совершенствованию;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учет пожаров и последствий от них на территории муниципального образования;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поддержание в постоянной готовности к тушению пожаров и проведению аварийно-спасательных работ пожарной и аварийно-спасательной техники, пожарно-технического вооружения, оборудования и средств связи;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эксплуатацию зданий, сооружений, пожарной, аварийно-спасательной, специальной и другой техники, оборудования, снаряжения, средств связи закрепленного на праве оперативного управления;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решает в установленном порядке вопросы, связанные с назначением на должности и освобождением от должности сотрудников;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воспитательную работу, проводит мероприятия по укреплению дисциплины среди личного состава и соблюдению законности, поддержанию связи с органами исполнительной власти, профсоюзами, страховыми компаниями и другими заинтересованными организациями по вопросам правовой и социальной защиты личного состава.</w:t>
      </w:r>
    </w:p>
    <w:p w:rsidR="002C61B8" w:rsidRPr="002C61B8" w:rsidRDefault="002C61B8" w:rsidP="002C61B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bookmarkStart w:id="0" w:name="sub_500"/>
      <w:r w:rsidRPr="002C61B8">
        <w:rPr>
          <w:rFonts w:ascii="Times New Roman" w:eastAsia="SimSun" w:hAnsi="Times New Roman" w:cs="Times New Roman"/>
          <w:sz w:val="24"/>
          <w:szCs w:val="24"/>
          <w:lang w:eastAsia="zh-CN"/>
        </w:rPr>
        <w:t>4. Трудовые отношения в МПО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4.1. </w:t>
      </w:r>
      <w:bookmarkEnd w:id="0"/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МПО принимаются граждане Российской Федерации не моложе 18 лет, способные по своим личным и деловым качествам, образованию и состоянию здоровья выполнять обязанности, возложенные на МПО. 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На работники МПО распространяется законодательство РФ о труде и социальным страхованием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Работники МПО в целях защиты своих профессиональных социальных и иных прав и законных интересов могут объединяться или вступать на добровольной основе в профессиональные союзы, ассоциации, объединения пожарной охраны.</w:t>
      </w:r>
    </w:p>
    <w:p w:rsidR="002C61B8" w:rsidRPr="002C61B8" w:rsidRDefault="002C61B8" w:rsidP="002C61B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bookmarkStart w:id="1" w:name="sub_600"/>
      <w:r w:rsidRPr="002C61B8">
        <w:rPr>
          <w:rFonts w:ascii="Times New Roman" w:eastAsia="SimSun" w:hAnsi="Times New Roman" w:cs="Times New Roman"/>
          <w:sz w:val="24"/>
          <w:szCs w:val="24"/>
          <w:lang w:eastAsia="zh-CN"/>
        </w:rPr>
        <w:t>5. Реорганизация и ликвидация МПО</w:t>
      </w:r>
      <w:bookmarkEnd w:id="1"/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Реорганизация и ликвидация МПО осуществляется в порядке, предусмотренном законодательством Российской Федерации.</w:t>
      </w:r>
    </w:p>
    <w:p w:rsidR="002C61B8" w:rsidRPr="002C61B8" w:rsidRDefault="002C61B8" w:rsidP="002C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1B8" w:rsidRPr="002C61B8" w:rsidRDefault="002C61B8" w:rsidP="002C61B8">
      <w:pPr>
        <w:jc w:val="right"/>
        <w:rPr>
          <w:rFonts w:ascii="Times New Roman" w:eastAsia="SimSun" w:hAnsi="Times New Roman" w:cs="Times New Roman"/>
          <w:bCs/>
          <w:color w:val="000000"/>
          <w:kern w:val="32"/>
          <w:sz w:val="24"/>
          <w:szCs w:val="24"/>
          <w:lang w:eastAsia="zh-CN"/>
        </w:rPr>
      </w:pPr>
      <w:r w:rsidRPr="002C61B8">
        <w:rPr>
          <w:rFonts w:ascii="Times New Roman" w:eastAsia="SimSun" w:hAnsi="Times New Roman" w:cs="Times New Roman"/>
          <w:bCs/>
          <w:color w:val="000000"/>
          <w:kern w:val="32"/>
          <w:sz w:val="24"/>
          <w:szCs w:val="24"/>
          <w:lang w:eastAsia="zh-CN"/>
        </w:rPr>
        <w:t>Приложение №2</w:t>
      </w:r>
    </w:p>
    <w:p w:rsidR="002C61B8" w:rsidRPr="002C61B8" w:rsidRDefault="002C61B8" w:rsidP="002C61B8">
      <w:pPr>
        <w:jc w:val="right"/>
        <w:rPr>
          <w:rFonts w:ascii="Times New Roman" w:eastAsia="SimSun" w:hAnsi="Times New Roman" w:cs="Times New Roman"/>
          <w:bCs/>
          <w:color w:val="000000"/>
          <w:kern w:val="32"/>
          <w:sz w:val="24"/>
          <w:szCs w:val="24"/>
          <w:lang w:eastAsia="zh-CN"/>
        </w:rPr>
      </w:pPr>
      <w:r w:rsidRPr="002C61B8">
        <w:rPr>
          <w:rFonts w:ascii="Times New Roman" w:eastAsia="SimSun" w:hAnsi="Times New Roman" w:cs="Times New Roman"/>
          <w:bCs/>
          <w:color w:val="000000"/>
          <w:kern w:val="32"/>
          <w:sz w:val="24"/>
          <w:szCs w:val="24"/>
          <w:lang w:eastAsia="zh-CN"/>
        </w:rPr>
        <w:t>к постановлению № 10   от 10.03.2015 г.</w:t>
      </w:r>
    </w:p>
    <w:p w:rsidR="002C61B8" w:rsidRPr="002C61B8" w:rsidRDefault="002C61B8" w:rsidP="002C61B8">
      <w:pPr>
        <w:jc w:val="center"/>
        <w:rPr>
          <w:rFonts w:ascii="Times New Roman" w:eastAsia="SimSun" w:hAnsi="Times New Roman" w:cs="Times New Roman"/>
          <w:b/>
          <w:bCs/>
          <w:color w:val="000000"/>
          <w:kern w:val="32"/>
          <w:sz w:val="24"/>
          <w:szCs w:val="24"/>
          <w:lang w:eastAsia="zh-CN"/>
        </w:rPr>
      </w:pPr>
      <w:r w:rsidRPr="002C61B8">
        <w:rPr>
          <w:rFonts w:ascii="Times New Roman" w:eastAsia="SimSun" w:hAnsi="Times New Roman" w:cs="Times New Roman"/>
          <w:b/>
          <w:bCs/>
          <w:color w:val="000000"/>
          <w:kern w:val="32"/>
          <w:sz w:val="24"/>
          <w:szCs w:val="24"/>
          <w:lang w:eastAsia="zh-CN"/>
        </w:rPr>
        <w:t>Список членов ДПО МО «Ахинское»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30"/>
        <w:gridCol w:w="4657"/>
        <w:gridCol w:w="1993"/>
        <w:gridCol w:w="2391"/>
      </w:tblGrid>
      <w:tr w:rsidR="002C61B8" w:rsidRPr="002C61B8" w:rsidTr="00B955AE">
        <w:tc>
          <w:tcPr>
            <w:tcW w:w="53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19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037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246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2C61B8" w:rsidRPr="002C61B8" w:rsidTr="00B955AE">
        <w:tc>
          <w:tcPr>
            <w:tcW w:w="53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Багаев Николай Доржиевич</w:t>
            </w:r>
          </w:p>
        </w:tc>
        <w:tc>
          <w:tcPr>
            <w:tcW w:w="2037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246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8-904-151-90-81</w:t>
            </w:r>
          </w:p>
        </w:tc>
      </w:tr>
      <w:tr w:rsidR="002C61B8" w:rsidRPr="002C61B8" w:rsidTr="00B955AE">
        <w:tc>
          <w:tcPr>
            <w:tcW w:w="53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Монтотов Анатолий Петрович</w:t>
            </w:r>
          </w:p>
        </w:tc>
        <w:tc>
          <w:tcPr>
            <w:tcW w:w="2037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246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8-902-549-93-84</w:t>
            </w:r>
          </w:p>
        </w:tc>
      </w:tr>
      <w:tr w:rsidR="002C61B8" w:rsidRPr="002C61B8" w:rsidTr="00B955AE">
        <w:tc>
          <w:tcPr>
            <w:tcW w:w="53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Хандагуров Виталий Владимирович</w:t>
            </w:r>
          </w:p>
        </w:tc>
        <w:tc>
          <w:tcPr>
            <w:tcW w:w="2037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1962</w:t>
            </w:r>
          </w:p>
        </w:tc>
        <w:tc>
          <w:tcPr>
            <w:tcW w:w="246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8-902-174-89-15</w:t>
            </w:r>
          </w:p>
        </w:tc>
      </w:tr>
      <w:tr w:rsidR="002C61B8" w:rsidRPr="002C61B8" w:rsidTr="00B955AE">
        <w:tc>
          <w:tcPr>
            <w:tcW w:w="53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Хамнуев Константин Александрович</w:t>
            </w:r>
          </w:p>
        </w:tc>
        <w:tc>
          <w:tcPr>
            <w:tcW w:w="2037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246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8-902-579-32-51</w:t>
            </w:r>
          </w:p>
        </w:tc>
      </w:tr>
      <w:tr w:rsidR="002C61B8" w:rsidRPr="002C61B8" w:rsidTr="00B955AE">
        <w:tc>
          <w:tcPr>
            <w:tcW w:w="53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Коченков Сергей Петрович</w:t>
            </w:r>
          </w:p>
        </w:tc>
        <w:tc>
          <w:tcPr>
            <w:tcW w:w="2037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B8" w:rsidRPr="002C61B8" w:rsidTr="00B955AE">
        <w:tc>
          <w:tcPr>
            <w:tcW w:w="53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Ботоев Валерий Борисович</w:t>
            </w:r>
          </w:p>
        </w:tc>
        <w:tc>
          <w:tcPr>
            <w:tcW w:w="2037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2C61B8" w:rsidRPr="002C61B8" w:rsidRDefault="002C61B8" w:rsidP="002C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B8">
              <w:rPr>
                <w:rFonts w:ascii="Times New Roman" w:hAnsi="Times New Roman" w:cs="Times New Roman"/>
                <w:sz w:val="24"/>
                <w:szCs w:val="24"/>
              </w:rPr>
              <w:t>8-904-153-36-10</w:t>
            </w:r>
          </w:p>
        </w:tc>
      </w:tr>
    </w:tbl>
    <w:p w:rsidR="002C61B8" w:rsidRPr="002C61B8" w:rsidRDefault="002C61B8" w:rsidP="002C61B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Техника:</w:t>
      </w:r>
    </w:p>
    <w:p w:rsidR="002C61B8" w:rsidRPr="002C61B8" w:rsidRDefault="002C61B8" w:rsidP="002C61B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-Трактор «Беларусь»</w:t>
      </w:r>
    </w:p>
    <w:p w:rsidR="00400210" w:rsidRPr="002C61B8" w:rsidRDefault="002C61B8" w:rsidP="002C61B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1B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администрации МО «Ахинское»:                     Хандагурова И.А.</w:t>
      </w:r>
      <w:bookmarkStart w:id="2" w:name="_GoBack"/>
      <w:bookmarkEnd w:id="2"/>
    </w:p>
    <w:sectPr w:rsidR="00400210" w:rsidRPr="002C61B8" w:rsidSect="00DB5F3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0A3"/>
    <w:rsid w:val="002C61B8"/>
    <w:rsid w:val="00400210"/>
    <w:rsid w:val="007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C61B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6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61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C61B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6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61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1609</Words>
  <Characters>9173</Characters>
  <Application>Microsoft Office Word</Application>
  <DocSecurity>0</DocSecurity>
  <Lines>76</Lines>
  <Paragraphs>21</Paragraphs>
  <ScaleCrop>false</ScaleCrop>
  <Company/>
  <LinksUpToDate>false</LinksUpToDate>
  <CharactersWithSpaces>10761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2015-10-08T15:25:00Z</dcterms:created>
  <dcterms:modified xsi:type="dcterms:W3CDTF">2015-10-08T15:25:00Z</dcterms:modified>
</cp:coreProperties>
</file>