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620" w:rsidRPr="00420BA5" w:rsidRDefault="006B0620" w:rsidP="006B0620">
      <w:pPr>
        <w:jc w:val="center"/>
        <w:rPr>
          <w:rFonts w:ascii="Times New Roman" w:hAnsi="Times New Roman"/>
          <w:sz w:val="25"/>
          <w:szCs w:val="25"/>
        </w:rPr>
      </w:pPr>
    </w:p>
    <w:p w:rsidR="0023489F" w:rsidRDefault="0023489F" w:rsidP="00953EBF">
      <w:pPr>
        <w:widowControl w:val="0"/>
        <w:autoSpaceDE w:val="0"/>
        <w:autoSpaceDN w:val="0"/>
        <w:jc w:val="center"/>
        <w:rPr>
          <w:rFonts w:ascii="Times New Roman" w:hAnsi="Times New Roman"/>
          <w:b/>
          <w:color w:val="000000" w:themeColor="text1"/>
          <w:sz w:val="25"/>
          <w:szCs w:val="25"/>
        </w:rPr>
      </w:pPr>
    </w:p>
    <w:p w:rsidR="0048392D" w:rsidRPr="00953EBF" w:rsidRDefault="0048392D" w:rsidP="00953EBF">
      <w:pPr>
        <w:pStyle w:val="ConsPlusTitle"/>
        <w:jc w:val="center"/>
        <w:rPr>
          <w:rFonts w:ascii="Times New Roman" w:hAnsi="Times New Roman" w:cs="Times New Roman"/>
          <w:b w:val="0"/>
          <w:sz w:val="25"/>
          <w:szCs w:val="25"/>
        </w:rPr>
      </w:pPr>
      <w:r w:rsidRPr="00953EBF">
        <w:rPr>
          <w:rFonts w:ascii="Times New Roman" w:hAnsi="Times New Roman" w:cs="Times New Roman"/>
          <w:b w:val="0"/>
          <w:sz w:val="25"/>
          <w:szCs w:val="25"/>
        </w:rPr>
        <w:t>ОТЧЕТ</w:t>
      </w:r>
    </w:p>
    <w:p w:rsidR="0048392D" w:rsidRPr="00953EBF" w:rsidRDefault="0048392D" w:rsidP="00953EBF">
      <w:pPr>
        <w:pStyle w:val="ConsPlusTitle"/>
        <w:jc w:val="center"/>
        <w:rPr>
          <w:rFonts w:ascii="Times New Roman" w:hAnsi="Times New Roman" w:cs="Times New Roman"/>
          <w:b w:val="0"/>
          <w:sz w:val="25"/>
          <w:szCs w:val="25"/>
        </w:rPr>
      </w:pPr>
      <w:r w:rsidRPr="00953EBF">
        <w:rPr>
          <w:rFonts w:ascii="Times New Roman" w:hAnsi="Times New Roman" w:cs="Times New Roman"/>
          <w:b w:val="0"/>
          <w:sz w:val="25"/>
          <w:szCs w:val="25"/>
        </w:rPr>
        <w:t xml:space="preserve">О РЕЗУЛЬТАТАХ МОНИТОРИНГА КАЧЕСТВА ФИНАНСОВОГО МЕНЕДЖМЕНТА </w:t>
      </w:r>
      <w:r w:rsidR="00352F9F">
        <w:rPr>
          <w:rFonts w:ascii="Times New Roman" w:hAnsi="Times New Roman" w:cs="Times New Roman"/>
          <w:b w:val="0"/>
          <w:sz w:val="25"/>
          <w:szCs w:val="25"/>
        </w:rPr>
        <w:t>В МО «АХИНСКОЕ» за 2024 год.</w:t>
      </w:r>
    </w:p>
    <w:p w:rsidR="0048392D" w:rsidRPr="00953EBF" w:rsidRDefault="0048392D" w:rsidP="00953EBF">
      <w:pPr>
        <w:pStyle w:val="ConsPlusNormal"/>
        <w:jc w:val="center"/>
        <w:rPr>
          <w:b w:val="0"/>
          <w:sz w:val="25"/>
          <w:szCs w:val="25"/>
        </w:rPr>
      </w:pPr>
    </w:p>
    <w:p w:rsidR="0048392D" w:rsidRPr="00953EBF" w:rsidRDefault="0048392D" w:rsidP="00953EBF">
      <w:pPr>
        <w:pStyle w:val="ConsPlusNormal"/>
        <w:widowControl w:val="0"/>
        <w:numPr>
          <w:ilvl w:val="0"/>
          <w:numId w:val="1"/>
        </w:numPr>
        <w:adjustRightInd/>
        <w:outlineLvl w:val="2"/>
        <w:rPr>
          <w:b w:val="0"/>
          <w:sz w:val="25"/>
          <w:szCs w:val="25"/>
        </w:rPr>
      </w:pPr>
      <w:r w:rsidRPr="00953EBF">
        <w:rPr>
          <w:b w:val="0"/>
          <w:sz w:val="25"/>
          <w:szCs w:val="25"/>
        </w:rPr>
        <w:t>Итоговые показатели качества финансового менеджмента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4819"/>
        <w:gridCol w:w="1559"/>
        <w:gridCol w:w="993"/>
        <w:gridCol w:w="1559"/>
      </w:tblGrid>
      <w:tr w:rsidR="0048392D" w:rsidRPr="00953EBF" w:rsidTr="00B365F9">
        <w:trPr>
          <w:trHeight w:val="645"/>
        </w:trPr>
        <w:tc>
          <w:tcPr>
            <w:tcW w:w="568" w:type="dxa"/>
          </w:tcPr>
          <w:p w:rsidR="0048392D" w:rsidRPr="00953EBF" w:rsidRDefault="0048392D" w:rsidP="00953EBF">
            <w:pPr>
              <w:pStyle w:val="ConsPlusNormal"/>
              <w:jc w:val="center"/>
              <w:rPr>
                <w:b w:val="0"/>
                <w:sz w:val="25"/>
                <w:szCs w:val="25"/>
              </w:rPr>
            </w:pPr>
            <w:r w:rsidRPr="00953EBF">
              <w:rPr>
                <w:b w:val="0"/>
                <w:sz w:val="25"/>
                <w:szCs w:val="25"/>
              </w:rPr>
              <w:t>№ п/п</w:t>
            </w:r>
          </w:p>
        </w:tc>
        <w:tc>
          <w:tcPr>
            <w:tcW w:w="4819" w:type="dxa"/>
            <w:vAlign w:val="center"/>
          </w:tcPr>
          <w:p w:rsidR="0048392D" w:rsidRPr="00953EBF" w:rsidRDefault="0048392D" w:rsidP="00953EBF">
            <w:pPr>
              <w:pStyle w:val="ConsPlusNormal"/>
              <w:jc w:val="center"/>
              <w:rPr>
                <w:b w:val="0"/>
                <w:sz w:val="25"/>
                <w:szCs w:val="25"/>
              </w:rPr>
            </w:pPr>
            <w:r w:rsidRPr="00953EBF">
              <w:rPr>
                <w:b w:val="0"/>
                <w:sz w:val="25"/>
                <w:szCs w:val="25"/>
              </w:rPr>
              <w:t xml:space="preserve">Наименование </w:t>
            </w:r>
          </w:p>
        </w:tc>
        <w:tc>
          <w:tcPr>
            <w:tcW w:w="1559" w:type="dxa"/>
          </w:tcPr>
          <w:p w:rsidR="0048392D" w:rsidRPr="00953EBF" w:rsidRDefault="00E170FD" w:rsidP="00E35700">
            <w:pPr>
              <w:pStyle w:val="ConsPlusNormal"/>
              <w:jc w:val="center"/>
              <w:rPr>
                <w:b w:val="0"/>
                <w:sz w:val="25"/>
                <w:szCs w:val="25"/>
              </w:rPr>
            </w:pPr>
            <w:r>
              <w:rPr>
                <w:b w:val="0"/>
                <w:sz w:val="25"/>
                <w:szCs w:val="25"/>
              </w:rPr>
              <w:t>Администрация МО «</w:t>
            </w:r>
            <w:proofErr w:type="spellStart"/>
            <w:r>
              <w:rPr>
                <w:b w:val="0"/>
                <w:sz w:val="25"/>
                <w:szCs w:val="25"/>
              </w:rPr>
              <w:t>А</w:t>
            </w:r>
            <w:r w:rsidR="00E35700">
              <w:rPr>
                <w:b w:val="0"/>
                <w:sz w:val="25"/>
                <w:szCs w:val="25"/>
              </w:rPr>
              <w:t>хинское</w:t>
            </w:r>
            <w:proofErr w:type="spellEnd"/>
            <w:r>
              <w:rPr>
                <w:b w:val="0"/>
                <w:sz w:val="25"/>
                <w:szCs w:val="25"/>
              </w:rPr>
              <w:t>»</w:t>
            </w:r>
          </w:p>
        </w:tc>
        <w:tc>
          <w:tcPr>
            <w:tcW w:w="993" w:type="dxa"/>
          </w:tcPr>
          <w:p w:rsidR="0048392D" w:rsidRPr="00953EBF" w:rsidRDefault="00E170FD" w:rsidP="00953EBF">
            <w:pPr>
              <w:pStyle w:val="ConsPlusNormal"/>
              <w:jc w:val="center"/>
              <w:rPr>
                <w:b w:val="0"/>
                <w:sz w:val="25"/>
                <w:szCs w:val="25"/>
              </w:rPr>
            </w:pPr>
            <w:r>
              <w:rPr>
                <w:b w:val="0"/>
                <w:sz w:val="25"/>
                <w:szCs w:val="25"/>
              </w:rPr>
              <w:t xml:space="preserve">МКУК КИЦ МО </w:t>
            </w:r>
            <w:r w:rsidR="00E35700">
              <w:rPr>
                <w:b w:val="0"/>
                <w:sz w:val="25"/>
                <w:szCs w:val="25"/>
              </w:rPr>
              <w:t>«</w:t>
            </w:r>
            <w:proofErr w:type="spellStart"/>
            <w:r w:rsidR="00E35700">
              <w:rPr>
                <w:b w:val="0"/>
                <w:sz w:val="25"/>
                <w:szCs w:val="25"/>
              </w:rPr>
              <w:t>Ахинское</w:t>
            </w:r>
            <w:proofErr w:type="spellEnd"/>
            <w:r w:rsidR="00E35700">
              <w:rPr>
                <w:b w:val="0"/>
                <w:sz w:val="25"/>
                <w:szCs w:val="25"/>
              </w:rPr>
              <w:t>»</w:t>
            </w:r>
          </w:p>
        </w:tc>
        <w:tc>
          <w:tcPr>
            <w:tcW w:w="1559" w:type="dxa"/>
          </w:tcPr>
          <w:p w:rsidR="0048392D" w:rsidRPr="00953EBF" w:rsidRDefault="00E170FD" w:rsidP="00B365F9">
            <w:pPr>
              <w:pStyle w:val="ConsPlusNormal"/>
              <w:jc w:val="center"/>
              <w:rPr>
                <w:b w:val="0"/>
                <w:sz w:val="25"/>
                <w:szCs w:val="25"/>
              </w:rPr>
            </w:pPr>
            <w:r>
              <w:rPr>
                <w:b w:val="0"/>
                <w:sz w:val="25"/>
                <w:szCs w:val="25"/>
              </w:rPr>
              <w:t xml:space="preserve">Финансовый отдел МО </w:t>
            </w:r>
            <w:r w:rsidR="00E35700">
              <w:rPr>
                <w:b w:val="0"/>
                <w:sz w:val="25"/>
                <w:szCs w:val="25"/>
              </w:rPr>
              <w:t>«</w:t>
            </w:r>
            <w:proofErr w:type="spellStart"/>
            <w:r w:rsidR="00E35700">
              <w:rPr>
                <w:b w:val="0"/>
                <w:sz w:val="25"/>
                <w:szCs w:val="25"/>
              </w:rPr>
              <w:t>Ахинское</w:t>
            </w:r>
            <w:proofErr w:type="spellEnd"/>
            <w:r w:rsidR="00E35700">
              <w:rPr>
                <w:b w:val="0"/>
                <w:sz w:val="25"/>
                <w:szCs w:val="25"/>
              </w:rPr>
              <w:t>»</w:t>
            </w:r>
          </w:p>
        </w:tc>
      </w:tr>
      <w:tr w:rsidR="0048392D" w:rsidRPr="00953EBF" w:rsidTr="00B365F9">
        <w:trPr>
          <w:trHeight w:val="308"/>
        </w:trPr>
        <w:tc>
          <w:tcPr>
            <w:tcW w:w="568" w:type="dxa"/>
          </w:tcPr>
          <w:p w:rsidR="0048392D" w:rsidRPr="00953EBF" w:rsidRDefault="0048392D" w:rsidP="00953EBF">
            <w:pPr>
              <w:pStyle w:val="ConsPlusNormal"/>
              <w:jc w:val="center"/>
              <w:rPr>
                <w:b w:val="0"/>
                <w:sz w:val="25"/>
                <w:szCs w:val="25"/>
              </w:rPr>
            </w:pPr>
            <w:r w:rsidRPr="00953EBF">
              <w:rPr>
                <w:b w:val="0"/>
                <w:sz w:val="25"/>
                <w:szCs w:val="25"/>
              </w:rPr>
              <w:t>1</w:t>
            </w:r>
          </w:p>
        </w:tc>
        <w:tc>
          <w:tcPr>
            <w:tcW w:w="4819" w:type="dxa"/>
            <w:vAlign w:val="center"/>
          </w:tcPr>
          <w:p w:rsidR="0048392D" w:rsidRPr="00953EBF" w:rsidRDefault="0048392D" w:rsidP="00953EBF">
            <w:pPr>
              <w:pStyle w:val="ConsPlusNormal"/>
              <w:jc w:val="center"/>
              <w:rPr>
                <w:b w:val="0"/>
                <w:sz w:val="25"/>
                <w:szCs w:val="25"/>
              </w:rPr>
            </w:pPr>
            <w:r w:rsidRPr="00953EBF">
              <w:rPr>
                <w:b w:val="0"/>
                <w:sz w:val="25"/>
                <w:szCs w:val="25"/>
              </w:rPr>
              <w:t>2</w:t>
            </w:r>
          </w:p>
        </w:tc>
        <w:tc>
          <w:tcPr>
            <w:tcW w:w="1559" w:type="dxa"/>
            <w:vAlign w:val="center"/>
          </w:tcPr>
          <w:p w:rsidR="0048392D" w:rsidRPr="00953EBF" w:rsidRDefault="0048392D" w:rsidP="00953EBF">
            <w:pPr>
              <w:pStyle w:val="ConsPlusNormal"/>
              <w:jc w:val="center"/>
              <w:rPr>
                <w:b w:val="0"/>
                <w:sz w:val="25"/>
                <w:szCs w:val="25"/>
              </w:rPr>
            </w:pPr>
            <w:r w:rsidRPr="00953EBF">
              <w:rPr>
                <w:b w:val="0"/>
                <w:sz w:val="25"/>
                <w:szCs w:val="25"/>
              </w:rPr>
              <w:t>3</w:t>
            </w:r>
          </w:p>
        </w:tc>
        <w:tc>
          <w:tcPr>
            <w:tcW w:w="993" w:type="dxa"/>
            <w:vAlign w:val="center"/>
          </w:tcPr>
          <w:p w:rsidR="0048392D" w:rsidRPr="00953EBF" w:rsidRDefault="00E170FD" w:rsidP="00E170FD">
            <w:pPr>
              <w:pStyle w:val="ConsPlusNormal"/>
              <w:jc w:val="center"/>
              <w:rPr>
                <w:b w:val="0"/>
                <w:sz w:val="25"/>
                <w:szCs w:val="25"/>
              </w:rPr>
            </w:pPr>
            <w:r>
              <w:rPr>
                <w:b w:val="0"/>
                <w:sz w:val="25"/>
                <w:szCs w:val="25"/>
              </w:rPr>
              <w:t>4</w:t>
            </w:r>
          </w:p>
        </w:tc>
        <w:tc>
          <w:tcPr>
            <w:tcW w:w="1559" w:type="dxa"/>
          </w:tcPr>
          <w:p w:rsidR="0048392D" w:rsidRPr="00953EBF" w:rsidRDefault="00E170FD" w:rsidP="00953EBF">
            <w:pPr>
              <w:pStyle w:val="ConsPlusNormal"/>
              <w:jc w:val="center"/>
              <w:rPr>
                <w:b w:val="0"/>
                <w:sz w:val="25"/>
                <w:szCs w:val="25"/>
              </w:rPr>
            </w:pPr>
            <w:r>
              <w:rPr>
                <w:b w:val="0"/>
                <w:sz w:val="25"/>
                <w:szCs w:val="25"/>
              </w:rPr>
              <w:t>5</w:t>
            </w:r>
          </w:p>
        </w:tc>
      </w:tr>
      <w:tr w:rsidR="0048392D" w:rsidRPr="00953EBF" w:rsidTr="00241942">
        <w:trPr>
          <w:trHeight w:val="806"/>
        </w:trPr>
        <w:tc>
          <w:tcPr>
            <w:tcW w:w="568" w:type="dxa"/>
          </w:tcPr>
          <w:p w:rsidR="0048392D" w:rsidRPr="00953EBF" w:rsidRDefault="0048392D" w:rsidP="00953EBF">
            <w:pPr>
              <w:pStyle w:val="ConsPlusNormal"/>
              <w:jc w:val="both"/>
              <w:rPr>
                <w:b w:val="0"/>
                <w:sz w:val="25"/>
                <w:szCs w:val="25"/>
              </w:rPr>
            </w:pPr>
            <w:r w:rsidRPr="00953EBF">
              <w:rPr>
                <w:b w:val="0"/>
                <w:sz w:val="25"/>
                <w:szCs w:val="25"/>
              </w:rPr>
              <w:t>1</w:t>
            </w:r>
          </w:p>
        </w:tc>
        <w:tc>
          <w:tcPr>
            <w:tcW w:w="4819" w:type="dxa"/>
          </w:tcPr>
          <w:p w:rsidR="0048392D" w:rsidRPr="00953EBF" w:rsidRDefault="0048392D" w:rsidP="00B365F9">
            <w:pPr>
              <w:pStyle w:val="ConsPlusNormal"/>
              <w:jc w:val="both"/>
              <w:rPr>
                <w:b w:val="0"/>
                <w:sz w:val="25"/>
                <w:szCs w:val="25"/>
              </w:rPr>
            </w:pPr>
            <w:r w:rsidRPr="00953EBF">
              <w:rPr>
                <w:b w:val="0"/>
                <w:sz w:val="25"/>
                <w:szCs w:val="25"/>
              </w:rPr>
              <w:t xml:space="preserve">Итоговая годовая оценка качества финансового менеджмента </w:t>
            </w:r>
            <w:r w:rsidR="00953EBF">
              <w:rPr>
                <w:b w:val="0"/>
                <w:sz w:val="25"/>
                <w:szCs w:val="25"/>
              </w:rPr>
              <w:t xml:space="preserve">ГАБС </w:t>
            </w:r>
            <w:r w:rsidRPr="00953EBF">
              <w:rPr>
                <w:b w:val="0"/>
                <w:sz w:val="25"/>
                <w:szCs w:val="25"/>
              </w:rPr>
              <w:t>(КМФ), максимальное значение - 5.</w:t>
            </w:r>
          </w:p>
        </w:tc>
        <w:tc>
          <w:tcPr>
            <w:tcW w:w="1559" w:type="dxa"/>
            <w:vAlign w:val="center"/>
          </w:tcPr>
          <w:p w:rsidR="0048392D" w:rsidRPr="00953EBF" w:rsidRDefault="001F1397" w:rsidP="00953EBF">
            <w:pPr>
              <w:pStyle w:val="ConsPlusNormal"/>
              <w:jc w:val="center"/>
              <w:rPr>
                <w:b w:val="0"/>
                <w:sz w:val="25"/>
                <w:szCs w:val="25"/>
              </w:rPr>
            </w:pPr>
            <w:r>
              <w:rPr>
                <w:b w:val="0"/>
                <w:sz w:val="25"/>
                <w:szCs w:val="25"/>
              </w:rPr>
              <w:t>4</w:t>
            </w:r>
          </w:p>
        </w:tc>
        <w:tc>
          <w:tcPr>
            <w:tcW w:w="993" w:type="dxa"/>
            <w:vAlign w:val="center"/>
          </w:tcPr>
          <w:p w:rsidR="0048392D" w:rsidRPr="00953EBF" w:rsidRDefault="00E170FD" w:rsidP="00953EBF">
            <w:pPr>
              <w:pStyle w:val="ConsPlusNormal"/>
              <w:jc w:val="center"/>
              <w:rPr>
                <w:b w:val="0"/>
                <w:sz w:val="25"/>
                <w:szCs w:val="25"/>
              </w:rPr>
            </w:pPr>
            <w:r>
              <w:rPr>
                <w:b w:val="0"/>
                <w:sz w:val="25"/>
                <w:szCs w:val="25"/>
              </w:rPr>
              <w:t>4</w:t>
            </w:r>
          </w:p>
        </w:tc>
        <w:tc>
          <w:tcPr>
            <w:tcW w:w="1559" w:type="dxa"/>
          </w:tcPr>
          <w:p w:rsidR="0048392D" w:rsidRPr="00953EBF" w:rsidRDefault="00E170FD" w:rsidP="00E170FD">
            <w:pPr>
              <w:pStyle w:val="ConsPlusNormal"/>
              <w:jc w:val="center"/>
              <w:rPr>
                <w:b w:val="0"/>
                <w:sz w:val="25"/>
                <w:szCs w:val="25"/>
              </w:rPr>
            </w:pPr>
            <w:r>
              <w:rPr>
                <w:b w:val="0"/>
                <w:sz w:val="25"/>
                <w:szCs w:val="25"/>
              </w:rPr>
              <w:t>4</w:t>
            </w:r>
          </w:p>
        </w:tc>
      </w:tr>
      <w:tr w:rsidR="0048392D" w:rsidRPr="00953EBF" w:rsidTr="00B365F9">
        <w:trPr>
          <w:trHeight w:val="740"/>
        </w:trPr>
        <w:tc>
          <w:tcPr>
            <w:tcW w:w="568" w:type="dxa"/>
          </w:tcPr>
          <w:p w:rsidR="0048392D" w:rsidRPr="00953EBF" w:rsidRDefault="0048392D" w:rsidP="00953EBF">
            <w:pPr>
              <w:pStyle w:val="ConsPlusNormal"/>
              <w:jc w:val="both"/>
              <w:rPr>
                <w:b w:val="0"/>
                <w:sz w:val="25"/>
                <w:szCs w:val="25"/>
              </w:rPr>
            </w:pPr>
            <w:r w:rsidRPr="00953EBF">
              <w:rPr>
                <w:b w:val="0"/>
                <w:sz w:val="25"/>
                <w:szCs w:val="25"/>
              </w:rPr>
              <w:t>1. 2</w:t>
            </w:r>
          </w:p>
        </w:tc>
        <w:tc>
          <w:tcPr>
            <w:tcW w:w="4819" w:type="dxa"/>
          </w:tcPr>
          <w:p w:rsidR="0048392D" w:rsidRPr="00953EBF" w:rsidRDefault="0048392D" w:rsidP="00B365F9">
            <w:pPr>
              <w:pStyle w:val="ConsPlusNormal"/>
              <w:jc w:val="both"/>
              <w:rPr>
                <w:b w:val="0"/>
                <w:sz w:val="25"/>
                <w:szCs w:val="25"/>
              </w:rPr>
            </w:pPr>
            <w:r w:rsidRPr="00953EBF">
              <w:rPr>
                <w:b w:val="0"/>
                <w:sz w:val="25"/>
                <w:szCs w:val="25"/>
              </w:rPr>
              <w:t xml:space="preserve">Уровень качества финансового менеджмента </w:t>
            </w:r>
            <w:r w:rsidR="00B365F9">
              <w:rPr>
                <w:b w:val="0"/>
                <w:sz w:val="25"/>
                <w:szCs w:val="25"/>
              </w:rPr>
              <w:t>ГАБС</w:t>
            </w:r>
            <w:r w:rsidRPr="00953EBF">
              <w:rPr>
                <w:b w:val="0"/>
                <w:sz w:val="25"/>
                <w:szCs w:val="25"/>
              </w:rPr>
              <w:t xml:space="preserve"> (Q), максимальный уровень - 100%;</w:t>
            </w:r>
          </w:p>
        </w:tc>
        <w:tc>
          <w:tcPr>
            <w:tcW w:w="1559" w:type="dxa"/>
            <w:vAlign w:val="center"/>
          </w:tcPr>
          <w:p w:rsidR="0048392D" w:rsidRPr="00953EBF" w:rsidRDefault="00E170FD" w:rsidP="002442AB">
            <w:pPr>
              <w:pStyle w:val="ConsPlusNormal"/>
              <w:jc w:val="center"/>
              <w:rPr>
                <w:b w:val="0"/>
                <w:sz w:val="25"/>
                <w:szCs w:val="25"/>
              </w:rPr>
            </w:pPr>
            <w:r>
              <w:rPr>
                <w:b w:val="0"/>
                <w:sz w:val="25"/>
                <w:szCs w:val="25"/>
              </w:rPr>
              <w:t>84</w:t>
            </w:r>
          </w:p>
        </w:tc>
        <w:tc>
          <w:tcPr>
            <w:tcW w:w="993" w:type="dxa"/>
            <w:vAlign w:val="center"/>
          </w:tcPr>
          <w:p w:rsidR="0048392D" w:rsidRPr="00953EBF" w:rsidRDefault="00E170FD" w:rsidP="00953EBF">
            <w:pPr>
              <w:pStyle w:val="ConsPlusNormal"/>
              <w:jc w:val="center"/>
              <w:rPr>
                <w:b w:val="0"/>
                <w:sz w:val="25"/>
                <w:szCs w:val="25"/>
              </w:rPr>
            </w:pPr>
            <w:r>
              <w:rPr>
                <w:b w:val="0"/>
                <w:sz w:val="25"/>
                <w:szCs w:val="25"/>
              </w:rPr>
              <w:t>9</w:t>
            </w:r>
            <w:bookmarkStart w:id="0" w:name="_GoBack"/>
            <w:bookmarkEnd w:id="0"/>
            <w:r>
              <w:rPr>
                <w:b w:val="0"/>
                <w:sz w:val="25"/>
                <w:szCs w:val="25"/>
              </w:rPr>
              <w:t>2</w:t>
            </w:r>
          </w:p>
        </w:tc>
        <w:tc>
          <w:tcPr>
            <w:tcW w:w="1559" w:type="dxa"/>
          </w:tcPr>
          <w:p w:rsidR="0048392D" w:rsidRPr="00953EBF" w:rsidRDefault="00E170FD" w:rsidP="00953EBF">
            <w:pPr>
              <w:pStyle w:val="ConsPlusNormal"/>
              <w:jc w:val="center"/>
              <w:rPr>
                <w:b w:val="0"/>
                <w:sz w:val="25"/>
                <w:szCs w:val="25"/>
              </w:rPr>
            </w:pPr>
            <w:r>
              <w:rPr>
                <w:b w:val="0"/>
                <w:sz w:val="25"/>
                <w:szCs w:val="25"/>
              </w:rPr>
              <w:t>90</w:t>
            </w:r>
          </w:p>
        </w:tc>
      </w:tr>
      <w:tr w:rsidR="00E170FD" w:rsidRPr="00953EBF" w:rsidTr="005D6D40">
        <w:trPr>
          <w:trHeight w:val="1368"/>
        </w:trPr>
        <w:tc>
          <w:tcPr>
            <w:tcW w:w="568" w:type="dxa"/>
          </w:tcPr>
          <w:p w:rsidR="00E170FD" w:rsidRPr="00953EBF" w:rsidRDefault="00E170FD" w:rsidP="00E170FD">
            <w:pPr>
              <w:pStyle w:val="ConsPlusNormal"/>
              <w:jc w:val="both"/>
              <w:rPr>
                <w:b w:val="0"/>
                <w:sz w:val="25"/>
                <w:szCs w:val="25"/>
              </w:rPr>
            </w:pPr>
            <w:r w:rsidRPr="00953EBF">
              <w:rPr>
                <w:b w:val="0"/>
                <w:sz w:val="25"/>
                <w:szCs w:val="25"/>
              </w:rPr>
              <w:t>1.3</w:t>
            </w:r>
          </w:p>
        </w:tc>
        <w:tc>
          <w:tcPr>
            <w:tcW w:w="4819" w:type="dxa"/>
          </w:tcPr>
          <w:p w:rsidR="00E170FD" w:rsidRPr="00953EBF" w:rsidRDefault="00E170FD" w:rsidP="00E170FD">
            <w:pPr>
              <w:pStyle w:val="ConsPlusNormal"/>
              <w:jc w:val="both"/>
              <w:rPr>
                <w:b w:val="0"/>
                <w:sz w:val="25"/>
                <w:szCs w:val="25"/>
              </w:rPr>
            </w:pPr>
            <w:r w:rsidRPr="00953EBF">
              <w:rPr>
                <w:b w:val="0"/>
                <w:sz w:val="25"/>
                <w:szCs w:val="25"/>
              </w:rPr>
              <w:t>Рейтинг качества финансового менеджмента: от 95%-100% - высокое, от 85%-95% - хорошее, 76-85 – удовлетворительное, 0-75% - неудовлетворительное</w:t>
            </w:r>
          </w:p>
        </w:tc>
        <w:tc>
          <w:tcPr>
            <w:tcW w:w="1559" w:type="dxa"/>
            <w:vAlign w:val="center"/>
          </w:tcPr>
          <w:p w:rsidR="00E170FD" w:rsidRPr="00953EBF" w:rsidRDefault="00E148DF" w:rsidP="00E148DF">
            <w:pPr>
              <w:pStyle w:val="ConsPlusNormal"/>
              <w:jc w:val="center"/>
              <w:rPr>
                <w:b w:val="0"/>
                <w:sz w:val="25"/>
                <w:szCs w:val="25"/>
              </w:rPr>
            </w:pPr>
            <w:r>
              <w:rPr>
                <w:b w:val="0"/>
                <w:sz w:val="25"/>
                <w:szCs w:val="25"/>
              </w:rPr>
              <w:t>76-</w:t>
            </w:r>
            <w:r w:rsidR="00E170FD">
              <w:rPr>
                <w:b w:val="0"/>
                <w:sz w:val="25"/>
                <w:szCs w:val="25"/>
              </w:rPr>
              <w:t xml:space="preserve">85 </w:t>
            </w:r>
            <w:r>
              <w:rPr>
                <w:b w:val="0"/>
                <w:sz w:val="25"/>
                <w:szCs w:val="25"/>
              </w:rPr>
              <w:t>удовлетворительное</w:t>
            </w:r>
          </w:p>
        </w:tc>
        <w:tc>
          <w:tcPr>
            <w:tcW w:w="993" w:type="dxa"/>
          </w:tcPr>
          <w:p w:rsidR="00E170FD" w:rsidRDefault="00E170FD" w:rsidP="00E170FD">
            <w:r w:rsidRPr="00E13009">
              <w:rPr>
                <w:sz w:val="25"/>
                <w:szCs w:val="25"/>
              </w:rPr>
              <w:t>85-95 хорошее</w:t>
            </w:r>
          </w:p>
        </w:tc>
        <w:tc>
          <w:tcPr>
            <w:tcW w:w="1559" w:type="dxa"/>
          </w:tcPr>
          <w:p w:rsidR="00E170FD" w:rsidRDefault="00E170FD" w:rsidP="00E170FD">
            <w:r w:rsidRPr="00E13009">
              <w:rPr>
                <w:sz w:val="25"/>
                <w:szCs w:val="25"/>
              </w:rPr>
              <w:t>85-95 хорошее</w:t>
            </w:r>
          </w:p>
        </w:tc>
      </w:tr>
    </w:tbl>
    <w:p w:rsidR="0048392D" w:rsidRPr="00953EBF" w:rsidRDefault="0048392D" w:rsidP="00953EBF">
      <w:pPr>
        <w:pStyle w:val="ConsPlusNormal"/>
        <w:rPr>
          <w:b w:val="0"/>
          <w:sz w:val="25"/>
          <w:szCs w:val="25"/>
        </w:rPr>
      </w:pPr>
    </w:p>
    <w:p w:rsidR="0048392D" w:rsidRPr="00953EBF" w:rsidRDefault="0048392D" w:rsidP="00953EBF">
      <w:pPr>
        <w:pStyle w:val="ConsPlusNormal"/>
        <w:widowControl w:val="0"/>
        <w:numPr>
          <w:ilvl w:val="0"/>
          <w:numId w:val="1"/>
        </w:numPr>
        <w:tabs>
          <w:tab w:val="left" w:pos="993"/>
        </w:tabs>
        <w:adjustRightInd/>
        <w:ind w:left="0" w:firstLine="709"/>
        <w:outlineLvl w:val="2"/>
        <w:rPr>
          <w:b w:val="0"/>
          <w:sz w:val="25"/>
          <w:szCs w:val="25"/>
        </w:rPr>
      </w:pPr>
      <w:r w:rsidRPr="00953EBF">
        <w:rPr>
          <w:b w:val="0"/>
          <w:sz w:val="25"/>
          <w:szCs w:val="25"/>
        </w:rPr>
        <w:t xml:space="preserve">Перечень показателей, значения оценок по которым отклоняются от их целевых значений более чем на 25% по каждому </w:t>
      </w:r>
      <w:r w:rsidR="00B365F9">
        <w:rPr>
          <w:b w:val="0"/>
          <w:sz w:val="25"/>
          <w:szCs w:val="25"/>
        </w:rPr>
        <w:t>ГАБС</w:t>
      </w:r>
    </w:p>
    <w:p w:rsidR="0048392D" w:rsidRDefault="0048392D" w:rsidP="00953EBF">
      <w:pPr>
        <w:pStyle w:val="ConsPlusNormal"/>
        <w:ind w:left="720"/>
        <w:rPr>
          <w:b w:val="0"/>
          <w:sz w:val="25"/>
          <w:szCs w:val="25"/>
        </w:rPr>
      </w:pPr>
    </w:p>
    <w:tbl>
      <w:tblPr>
        <w:tblW w:w="94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4819"/>
        <w:gridCol w:w="1559"/>
        <w:gridCol w:w="851"/>
        <w:gridCol w:w="1684"/>
      </w:tblGrid>
      <w:tr w:rsidR="00E35700" w:rsidRPr="00953EBF" w:rsidTr="00953EBF">
        <w:trPr>
          <w:trHeight w:val="571"/>
        </w:trPr>
        <w:tc>
          <w:tcPr>
            <w:tcW w:w="568" w:type="dxa"/>
          </w:tcPr>
          <w:p w:rsidR="00E35700" w:rsidRPr="00953EBF" w:rsidRDefault="00E35700" w:rsidP="00E35700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N п/п</w:t>
            </w:r>
          </w:p>
        </w:tc>
        <w:tc>
          <w:tcPr>
            <w:tcW w:w="4819" w:type="dxa"/>
            <w:vAlign w:val="center"/>
          </w:tcPr>
          <w:p w:rsidR="00E35700" w:rsidRPr="00953EBF" w:rsidRDefault="00E35700" w:rsidP="00E35700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Наименование показателя</w:t>
            </w:r>
          </w:p>
        </w:tc>
        <w:tc>
          <w:tcPr>
            <w:tcW w:w="1559" w:type="dxa"/>
          </w:tcPr>
          <w:p w:rsidR="00E35700" w:rsidRPr="00953EBF" w:rsidRDefault="00E35700" w:rsidP="00E35700">
            <w:pPr>
              <w:pStyle w:val="ConsPlusNormal"/>
              <w:jc w:val="center"/>
              <w:rPr>
                <w:b w:val="0"/>
                <w:sz w:val="25"/>
                <w:szCs w:val="25"/>
              </w:rPr>
            </w:pPr>
            <w:r>
              <w:rPr>
                <w:b w:val="0"/>
                <w:sz w:val="25"/>
                <w:szCs w:val="25"/>
              </w:rPr>
              <w:t>Администрация МО «</w:t>
            </w:r>
            <w:proofErr w:type="spellStart"/>
            <w:r>
              <w:rPr>
                <w:b w:val="0"/>
                <w:sz w:val="25"/>
                <w:szCs w:val="25"/>
              </w:rPr>
              <w:t>Ахинское</w:t>
            </w:r>
            <w:proofErr w:type="spellEnd"/>
            <w:r>
              <w:rPr>
                <w:b w:val="0"/>
                <w:sz w:val="25"/>
                <w:szCs w:val="25"/>
              </w:rPr>
              <w:t>»</w:t>
            </w:r>
          </w:p>
        </w:tc>
        <w:tc>
          <w:tcPr>
            <w:tcW w:w="851" w:type="dxa"/>
          </w:tcPr>
          <w:p w:rsidR="00E35700" w:rsidRPr="00953EBF" w:rsidRDefault="00E35700" w:rsidP="00E35700">
            <w:pPr>
              <w:pStyle w:val="ConsPlusNormal"/>
              <w:jc w:val="center"/>
              <w:rPr>
                <w:b w:val="0"/>
                <w:sz w:val="25"/>
                <w:szCs w:val="25"/>
              </w:rPr>
            </w:pPr>
            <w:r>
              <w:rPr>
                <w:b w:val="0"/>
                <w:sz w:val="25"/>
                <w:szCs w:val="25"/>
              </w:rPr>
              <w:t>МКУК КИЦ МО «</w:t>
            </w:r>
            <w:proofErr w:type="spellStart"/>
            <w:r>
              <w:rPr>
                <w:b w:val="0"/>
                <w:sz w:val="25"/>
                <w:szCs w:val="25"/>
              </w:rPr>
              <w:t>Ахинское</w:t>
            </w:r>
            <w:proofErr w:type="spellEnd"/>
            <w:r>
              <w:rPr>
                <w:b w:val="0"/>
                <w:sz w:val="25"/>
                <w:szCs w:val="25"/>
              </w:rPr>
              <w:t>»</w:t>
            </w:r>
          </w:p>
        </w:tc>
        <w:tc>
          <w:tcPr>
            <w:tcW w:w="1684" w:type="dxa"/>
          </w:tcPr>
          <w:p w:rsidR="00E35700" w:rsidRPr="00953EBF" w:rsidRDefault="00E35700" w:rsidP="00E35700">
            <w:pPr>
              <w:pStyle w:val="ConsPlusNormal"/>
              <w:jc w:val="center"/>
              <w:rPr>
                <w:b w:val="0"/>
                <w:sz w:val="25"/>
                <w:szCs w:val="25"/>
              </w:rPr>
            </w:pPr>
            <w:r>
              <w:rPr>
                <w:b w:val="0"/>
                <w:sz w:val="25"/>
                <w:szCs w:val="25"/>
              </w:rPr>
              <w:t>Финансовый отдел МО «</w:t>
            </w:r>
            <w:proofErr w:type="spellStart"/>
            <w:r>
              <w:rPr>
                <w:b w:val="0"/>
                <w:sz w:val="25"/>
                <w:szCs w:val="25"/>
              </w:rPr>
              <w:t>Ахинское</w:t>
            </w:r>
            <w:proofErr w:type="spellEnd"/>
            <w:r>
              <w:rPr>
                <w:b w:val="0"/>
                <w:sz w:val="25"/>
                <w:szCs w:val="25"/>
              </w:rPr>
              <w:t>»</w:t>
            </w:r>
          </w:p>
        </w:tc>
      </w:tr>
      <w:tr w:rsidR="00C70823" w:rsidRPr="00953EBF" w:rsidTr="00953EBF">
        <w:trPr>
          <w:trHeight w:val="279"/>
        </w:trPr>
        <w:tc>
          <w:tcPr>
            <w:tcW w:w="568" w:type="dxa"/>
          </w:tcPr>
          <w:p w:rsidR="00C70823" w:rsidRPr="00953EBF" w:rsidRDefault="00C708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4819" w:type="dxa"/>
            <w:vAlign w:val="center"/>
          </w:tcPr>
          <w:p w:rsidR="00C70823" w:rsidRPr="00953EBF" w:rsidRDefault="00C708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1559" w:type="dxa"/>
            <w:vAlign w:val="center"/>
          </w:tcPr>
          <w:p w:rsidR="00C70823" w:rsidRPr="00953EBF" w:rsidRDefault="00C708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3</w:t>
            </w:r>
          </w:p>
        </w:tc>
        <w:tc>
          <w:tcPr>
            <w:tcW w:w="851" w:type="dxa"/>
            <w:vAlign w:val="center"/>
          </w:tcPr>
          <w:p w:rsidR="00C70823" w:rsidRPr="00953EBF" w:rsidRDefault="00C708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...</w:t>
            </w:r>
          </w:p>
        </w:tc>
        <w:tc>
          <w:tcPr>
            <w:tcW w:w="1684" w:type="dxa"/>
          </w:tcPr>
          <w:p w:rsidR="00C70823" w:rsidRPr="00953EBF" w:rsidRDefault="00C708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m</w:t>
            </w:r>
          </w:p>
        </w:tc>
      </w:tr>
      <w:tr w:rsidR="00C70823" w:rsidRPr="00953EBF" w:rsidTr="00953EBF">
        <w:trPr>
          <w:trHeight w:val="291"/>
        </w:trPr>
        <w:tc>
          <w:tcPr>
            <w:tcW w:w="9481" w:type="dxa"/>
            <w:gridSpan w:val="5"/>
          </w:tcPr>
          <w:p w:rsidR="00C70823" w:rsidRPr="00953EBF" w:rsidRDefault="00C70823" w:rsidP="00953EBF">
            <w:pPr>
              <w:pStyle w:val="ConsPlusNormal"/>
              <w:jc w:val="center"/>
              <w:outlineLvl w:val="2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1. Оценка качества планирования бюджета</w:t>
            </w:r>
          </w:p>
        </w:tc>
      </w:tr>
      <w:tr w:rsidR="00C70823" w:rsidRPr="00953EBF" w:rsidTr="00241942">
        <w:trPr>
          <w:trHeight w:val="493"/>
        </w:trPr>
        <w:tc>
          <w:tcPr>
            <w:tcW w:w="568" w:type="dxa"/>
          </w:tcPr>
          <w:p w:rsidR="00C70823" w:rsidRPr="00953EBF" w:rsidRDefault="00C708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P1</w:t>
            </w:r>
          </w:p>
        </w:tc>
        <w:tc>
          <w:tcPr>
            <w:tcW w:w="4819" w:type="dxa"/>
          </w:tcPr>
          <w:p w:rsidR="00C70823" w:rsidRPr="00953EBF" w:rsidRDefault="00C70823" w:rsidP="00B365F9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 xml:space="preserve">Оценка качества планирования </w:t>
            </w:r>
            <w:r w:rsidR="00B365F9">
              <w:rPr>
                <w:b w:val="0"/>
                <w:color w:val="000000" w:themeColor="text1"/>
                <w:sz w:val="25"/>
                <w:szCs w:val="25"/>
              </w:rPr>
              <w:t>ГАБС</w:t>
            </w:r>
            <w:r w:rsidRPr="00953EBF">
              <w:rPr>
                <w:b w:val="0"/>
                <w:color w:val="000000" w:themeColor="text1"/>
                <w:sz w:val="25"/>
                <w:szCs w:val="25"/>
              </w:rPr>
              <w:t xml:space="preserve"> бюджетных ассигнований</w:t>
            </w:r>
          </w:p>
        </w:tc>
        <w:tc>
          <w:tcPr>
            <w:tcW w:w="1559" w:type="dxa"/>
            <w:vAlign w:val="center"/>
          </w:tcPr>
          <w:p w:rsidR="00C70823" w:rsidRPr="00953EBF" w:rsidRDefault="002442AB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100</w:t>
            </w:r>
          </w:p>
        </w:tc>
        <w:tc>
          <w:tcPr>
            <w:tcW w:w="851" w:type="dxa"/>
            <w:vAlign w:val="center"/>
          </w:tcPr>
          <w:p w:rsidR="00C70823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100</w:t>
            </w:r>
          </w:p>
        </w:tc>
        <w:tc>
          <w:tcPr>
            <w:tcW w:w="1684" w:type="dxa"/>
          </w:tcPr>
          <w:p w:rsidR="00C70823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100</w:t>
            </w:r>
          </w:p>
        </w:tc>
      </w:tr>
      <w:tr w:rsidR="00C70823" w:rsidRPr="00953EBF" w:rsidTr="00953EBF">
        <w:trPr>
          <w:trHeight w:val="279"/>
        </w:trPr>
        <w:tc>
          <w:tcPr>
            <w:tcW w:w="9481" w:type="dxa"/>
            <w:gridSpan w:val="5"/>
          </w:tcPr>
          <w:p w:rsidR="00C70823" w:rsidRPr="00953EBF" w:rsidRDefault="00C70823" w:rsidP="00953EBF">
            <w:pPr>
              <w:pStyle w:val="ConsPlusNormal"/>
              <w:jc w:val="center"/>
              <w:outlineLvl w:val="2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 xml:space="preserve">2. Оценка </w:t>
            </w:r>
            <w:r w:rsidR="009F3E42" w:rsidRPr="00953EBF">
              <w:rPr>
                <w:b w:val="0"/>
                <w:color w:val="000000" w:themeColor="text1"/>
                <w:sz w:val="25"/>
                <w:szCs w:val="25"/>
              </w:rPr>
              <w:t xml:space="preserve">результатов </w:t>
            </w:r>
            <w:r w:rsidRPr="00953EBF">
              <w:rPr>
                <w:b w:val="0"/>
                <w:color w:val="000000" w:themeColor="text1"/>
                <w:sz w:val="25"/>
                <w:szCs w:val="25"/>
              </w:rPr>
              <w:t>исполнения бюджета в части расходов</w:t>
            </w:r>
          </w:p>
        </w:tc>
      </w:tr>
      <w:tr w:rsidR="00C70823" w:rsidRPr="00953EBF" w:rsidTr="00953EBF">
        <w:trPr>
          <w:trHeight w:val="571"/>
        </w:trPr>
        <w:tc>
          <w:tcPr>
            <w:tcW w:w="568" w:type="dxa"/>
          </w:tcPr>
          <w:p w:rsidR="00C70823" w:rsidRPr="00953EBF" w:rsidRDefault="00C708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P2</w:t>
            </w:r>
          </w:p>
        </w:tc>
        <w:tc>
          <w:tcPr>
            <w:tcW w:w="4819" w:type="dxa"/>
          </w:tcPr>
          <w:p w:rsidR="00C70823" w:rsidRPr="00953EBF" w:rsidRDefault="00C70823" w:rsidP="00B365F9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 xml:space="preserve">Процент использования </w:t>
            </w:r>
            <w:r w:rsidR="00B365F9">
              <w:rPr>
                <w:b w:val="0"/>
                <w:color w:val="000000" w:themeColor="text1"/>
                <w:sz w:val="25"/>
                <w:szCs w:val="25"/>
              </w:rPr>
              <w:t>ГАБС</w:t>
            </w:r>
            <w:r w:rsidRPr="00953EBF">
              <w:rPr>
                <w:b w:val="0"/>
                <w:color w:val="000000" w:themeColor="text1"/>
                <w:sz w:val="25"/>
                <w:szCs w:val="25"/>
              </w:rPr>
              <w:t xml:space="preserve"> полученных средств</w:t>
            </w:r>
          </w:p>
        </w:tc>
        <w:tc>
          <w:tcPr>
            <w:tcW w:w="1559" w:type="dxa"/>
            <w:vAlign w:val="center"/>
          </w:tcPr>
          <w:p w:rsidR="00C70823" w:rsidRPr="00953EBF" w:rsidRDefault="005E7223" w:rsidP="002442AB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100</w:t>
            </w:r>
          </w:p>
        </w:tc>
        <w:tc>
          <w:tcPr>
            <w:tcW w:w="851" w:type="dxa"/>
            <w:vAlign w:val="center"/>
          </w:tcPr>
          <w:p w:rsidR="00C70823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100</w:t>
            </w:r>
          </w:p>
        </w:tc>
        <w:tc>
          <w:tcPr>
            <w:tcW w:w="1684" w:type="dxa"/>
          </w:tcPr>
          <w:p w:rsidR="00C70823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100</w:t>
            </w:r>
          </w:p>
        </w:tc>
      </w:tr>
      <w:tr w:rsidR="00C70823" w:rsidRPr="00953EBF" w:rsidTr="00953EBF">
        <w:trPr>
          <w:trHeight w:val="291"/>
        </w:trPr>
        <w:tc>
          <w:tcPr>
            <w:tcW w:w="9481" w:type="dxa"/>
            <w:gridSpan w:val="5"/>
            <w:vAlign w:val="center"/>
          </w:tcPr>
          <w:p w:rsidR="00C70823" w:rsidRPr="00953EBF" w:rsidRDefault="00C70823" w:rsidP="00953EBF">
            <w:pPr>
              <w:pStyle w:val="ConsPlusNormal"/>
              <w:jc w:val="center"/>
              <w:outlineLvl w:val="2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3. Оценка управления обязательствами в процессе исполнения бюджета</w:t>
            </w:r>
          </w:p>
        </w:tc>
      </w:tr>
      <w:tr w:rsidR="00C70823" w:rsidRPr="00953EBF" w:rsidTr="00953EBF">
        <w:trPr>
          <w:trHeight w:val="1143"/>
        </w:trPr>
        <w:tc>
          <w:tcPr>
            <w:tcW w:w="568" w:type="dxa"/>
          </w:tcPr>
          <w:p w:rsidR="00C70823" w:rsidRPr="00953EBF" w:rsidRDefault="00C708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lastRenderedPageBreak/>
              <w:t>P3</w:t>
            </w:r>
          </w:p>
        </w:tc>
        <w:tc>
          <w:tcPr>
            <w:tcW w:w="4819" w:type="dxa"/>
          </w:tcPr>
          <w:p w:rsidR="00C70823" w:rsidRPr="00953EBF" w:rsidRDefault="00C70823" w:rsidP="00B365F9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 xml:space="preserve">Изменение дебиторской задолженности </w:t>
            </w:r>
            <w:r w:rsidR="00B365F9">
              <w:rPr>
                <w:b w:val="0"/>
                <w:color w:val="000000" w:themeColor="text1"/>
                <w:sz w:val="25"/>
                <w:szCs w:val="25"/>
              </w:rPr>
              <w:t>ГАБС</w:t>
            </w:r>
            <w:r w:rsidRPr="00953EBF">
              <w:rPr>
                <w:b w:val="0"/>
                <w:color w:val="000000" w:themeColor="text1"/>
                <w:sz w:val="25"/>
                <w:szCs w:val="25"/>
              </w:rPr>
              <w:t xml:space="preserve"> на начало текущего финансового года по сравнению с началом отчетного финансового года</w:t>
            </w:r>
          </w:p>
        </w:tc>
        <w:tc>
          <w:tcPr>
            <w:tcW w:w="1559" w:type="dxa"/>
            <w:vAlign w:val="center"/>
          </w:tcPr>
          <w:p w:rsidR="00C70823" w:rsidRPr="00953EBF" w:rsidRDefault="002442AB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851" w:type="dxa"/>
            <w:vAlign w:val="center"/>
          </w:tcPr>
          <w:p w:rsidR="00C70823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1684" w:type="dxa"/>
          </w:tcPr>
          <w:p w:rsidR="00C70823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</w:tr>
      <w:tr w:rsidR="00C70823" w:rsidRPr="00953EBF" w:rsidTr="00241942">
        <w:trPr>
          <w:trHeight w:val="920"/>
        </w:trPr>
        <w:tc>
          <w:tcPr>
            <w:tcW w:w="568" w:type="dxa"/>
          </w:tcPr>
          <w:p w:rsidR="00C70823" w:rsidRPr="00953EBF" w:rsidRDefault="00C708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P4</w:t>
            </w:r>
          </w:p>
        </w:tc>
        <w:tc>
          <w:tcPr>
            <w:tcW w:w="4819" w:type="dxa"/>
          </w:tcPr>
          <w:p w:rsidR="00C70823" w:rsidRPr="00953EBF" w:rsidRDefault="00C70823" w:rsidP="00B365F9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 xml:space="preserve">Изменение кредиторской задолженности </w:t>
            </w:r>
            <w:r w:rsidR="00B365F9">
              <w:rPr>
                <w:b w:val="0"/>
                <w:color w:val="000000" w:themeColor="text1"/>
                <w:sz w:val="25"/>
                <w:szCs w:val="25"/>
              </w:rPr>
              <w:t>ГАБС</w:t>
            </w:r>
            <w:r w:rsidRPr="00953EBF">
              <w:rPr>
                <w:b w:val="0"/>
                <w:color w:val="000000" w:themeColor="text1"/>
                <w:sz w:val="25"/>
                <w:szCs w:val="25"/>
              </w:rPr>
              <w:t xml:space="preserve"> в начале текущего финансового года по сравнению с началом отчетного финансового года</w:t>
            </w:r>
          </w:p>
        </w:tc>
        <w:tc>
          <w:tcPr>
            <w:tcW w:w="1559" w:type="dxa"/>
            <w:vAlign w:val="center"/>
          </w:tcPr>
          <w:p w:rsidR="00C70823" w:rsidRPr="00953EBF" w:rsidRDefault="002442AB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851" w:type="dxa"/>
            <w:vAlign w:val="center"/>
          </w:tcPr>
          <w:p w:rsidR="00C70823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1684" w:type="dxa"/>
          </w:tcPr>
          <w:p w:rsidR="00C70823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</w:tr>
      <w:tr w:rsidR="00C70823" w:rsidRPr="00953EBF" w:rsidTr="00953EBF">
        <w:trPr>
          <w:trHeight w:val="291"/>
        </w:trPr>
        <w:tc>
          <w:tcPr>
            <w:tcW w:w="9481" w:type="dxa"/>
            <w:gridSpan w:val="5"/>
            <w:vAlign w:val="center"/>
          </w:tcPr>
          <w:p w:rsidR="00C70823" w:rsidRPr="00953EBF" w:rsidRDefault="00C70823" w:rsidP="00953EBF">
            <w:pPr>
              <w:pStyle w:val="ConsPlusNormal"/>
              <w:jc w:val="center"/>
              <w:outlineLvl w:val="2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4. Оценка состояния, ведения учета и отчетности</w:t>
            </w:r>
          </w:p>
        </w:tc>
      </w:tr>
      <w:tr w:rsidR="00E148DF" w:rsidRPr="00953EBF" w:rsidTr="00DE09DE">
        <w:trPr>
          <w:trHeight w:val="851"/>
        </w:trPr>
        <w:tc>
          <w:tcPr>
            <w:tcW w:w="568" w:type="dxa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P5</w:t>
            </w:r>
          </w:p>
        </w:tc>
        <w:tc>
          <w:tcPr>
            <w:tcW w:w="4819" w:type="dxa"/>
          </w:tcPr>
          <w:p w:rsidR="00E148DF" w:rsidRPr="00953EBF" w:rsidRDefault="00E148DF" w:rsidP="00E148DF">
            <w:pPr>
              <w:ind w:firstLine="82"/>
              <w:jc w:val="center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 w:rsidRPr="00953EBF"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 xml:space="preserve">Соответствие показателей годовой отчетности </w:t>
            </w:r>
            <w:r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 xml:space="preserve">ГАБС </w:t>
            </w:r>
            <w:r w:rsidRPr="00953EBF"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 xml:space="preserve"> учетным данным, отраженным в программе 1С</w:t>
            </w:r>
          </w:p>
        </w:tc>
        <w:tc>
          <w:tcPr>
            <w:tcW w:w="1559" w:type="dxa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соответствует</w:t>
            </w:r>
          </w:p>
        </w:tc>
        <w:tc>
          <w:tcPr>
            <w:tcW w:w="851" w:type="dxa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соответствует</w:t>
            </w:r>
          </w:p>
        </w:tc>
        <w:tc>
          <w:tcPr>
            <w:tcW w:w="1684" w:type="dxa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соответствует</w:t>
            </w:r>
          </w:p>
        </w:tc>
      </w:tr>
      <w:tr w:rsidR="00E148DF" w:rsidRPr="00953EBF" w:rsidTr="00DE09DE">
        <w:trPr>
          <w:trHeight w:val="375"/>
        </w:trPr>
        <w:tc>
          <w:tcPr>
            <w:tcW w:w="568" w:type="dxa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P6</w:t>
            </w:r>
          </w:p>
        </w:tc>
        <w:tc>
          <w:tcPr>
            <w:tcW w:w="4819" w:type="dxa"/>
          </w:tcPr>
          <w:p w:rsidR="00E148DF" w:rsidRPr="00953EBF" w:rsidRDefault="00E148DF" w:rsidP="00E148DF">
            <w:pPr>
              <w:jc w:val="center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 w:rsidRPr="00953EBF"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>Соблюдение сроков выплаты  заработной платы</w:t>
            </w:r>
          </w:p>
        </w:tc>
        <w:tc>
          <w:tcPr>
            <w:tcW w:w="1559" w:type="dxa"/>
            <w:vMerge w:val="restart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соответствует</w:t>
            </w:r>
          </w:p>
        </w:tc>
        <w:tc>
          <w:tcPr>
            <w:tcW w:w="851" w:type="dxa"/>
            <w:vMerge w:val="restart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соответствует</w:t>
            </w:r>
          </w:p>
        </w:tc>
        <w:tc>
          <w:tcPr>
            <w:tcW w:w="1684" w:type="dxa"/>
            <w:vMerge w:val="restart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соответствует</w:t>
            </w:r>
          </w:p>
        </w:tc>
      </w:tr>
      <w:tr w:rsidR="00C70823" w:rsidRPr="00953EBF" w:rsidTr="00241942">
        <w:trPr>
          <w:trHeight w:val="553"/>
        </w:trPr>
        <w:tc>
          <w:tcPr>
            <w:tcW w:w="568" w:type="dxa"/>
            <w:vAlign w:val="center"/>
          </w:tcPr>
          <w:p w:rsidR="00C70823" w:rsidRPr="00953EBF" w:rsidRDefault="00C708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P7</w:t>
            </w:r>
          </w:p>
        </w:tc>
        <w:tc>
          <w:tcPr>
            <w:tcW w:w="4819" w:type="dxa"/>
          </w:tcPr>
          <w:p w:rsidR="00C70823" w:rsidRPr="00953EBF" w:rsidRDefault="00C70823" w:rsidP="00B365F9">
            <w:pPr>
              <w:jc w:val="center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 w:rsidRPr="00953EBF"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 xml:space="preserve">Соблюдение сроков предоставления годовой бюджетной отчетности </w:t>
            </w:r>
            <w:r w:rsidR="00B365F9"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>ГАБС</w:t>
            </w:r>
          </w:p>
        </w:tc>
        <w:tc>
          <w:tcPr>
            <w:tcW w:w="1559" w:type="dxa"/>
            <w:vMerge/>
          </w:tcPr>
          <w:p w:rsidR="00C70823" w:rsidRPr="00953EBF" w:rsidRDefault="00C70823" w:rsidP="00953EBF">
            <w:pPr>
              <w:jc w:val="center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851" w:type="dxa"/>
            <w:vMerge/>
          </w:tcPr>
          <w:p w:rsidR="00C70823" w:rsidRPr="00953EBF" w:rsidRDefault="00C70823" w:rsidP="00953EBF">
            <w:pPr>
              <w:jc w:val="center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684" w:type="dxa"/>
            <w:vMerge/>
          </w:tcPr>
          <w:p w:rsidR="00C70823" w:rsidRPr="00953EBF" w:rsidRDefault="00C70823" w:rsidP="00953EBF">
            <w:pPr>
              <w:jc w:val="center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</w:p>
        </w:tc>
      </w:tr>
      <w:tr w:rsidR="00C70823" w:rsidRPr="00953EBF" w:rsidTr="00953EBF">
        <w:trPr>
          <w:trHeight w:val="685"/>
        </w:trPr>
        <w:tc>
          <w:tcPr>
            <w:tcW w:w="568" w:type="dxa"/>
            <w:vAlign w:val="center"/>
          </w:tcPr>
          <w:p w:rsidR="00C70823" w:rsidRPr="00953EBF" w:rsidRDefault="00C708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P8</w:t>
            </w:r>
          </w:p>
        </w:tc>
        <w:tc>
          <w:tcPr>
            <w:tcW w:w="4819" w:type="dxa"/>
          </w:tcPr>
          <w:p w:rsidR="00C70823" w:rsidRPr="00953EBF" w:rsidRDefault="00C70823" w:rsidP="00953EBF">
            <w:pPr>
              <w:jc w:val="center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 w:rsidRPr="00953EBF"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>Наличие ошибок в формах годовой бюджетной отчетности</w:t>
            </w:r>
          </w:p>
        </w:tc>
        <w:tc>
          <w:tcPr>
            <w:tcW w:w="1559" w:type="dxa"/>
            <w:vAlign w:val="center"/>
          </w:tcPr>
          <w:p w:rsidR="00C70823" w:rsidRPr="00953EBF" w:rsidRDefault="002442AB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851" w:type="dxa"/>
            <w:vAlign w:val="center"/>
          </w:tcPr>
          <w:p w:rsidR="00C70823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1684" w:type="dxa"/>
          </w:tcPr>
          <w:p w:rsidR="00C70823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</w:tr>
      <w:tr w:rsidR="00C70823" w:rsidRPr="00953EBF" w:rsidTr="00953EBF">
        <w:trPr>
          <w:trHeight w:val="279"/>
        </w:trPr>
        <w:tc>
          <w:tcPr>
            <w:tcW w:w="9481" w:type="dxa"/>
            <w:gridSpan w:val="5"/>
            <w:vAlign w:val="center"/>
          </w:tcPr>
          <w:p w:rsidR="00C70823" w:rsidRPr="00953EBF" w:rsidRDefault="00C70823" w:rsidP="00953EBF">
            <w:pPr>
              <w:pStyle w:val="ConsPlusNormal"/>
              <w:jc w:val="center"/>
              <w:outlineLvl w:val="2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 xml:space="preserve">5. </w:t>
            </w:r>
            <w:r w:rsidRPr="00953EBF">
              <w:rPr>
                <w:rFonts w:eastAsia="Calibri"/>
                <w:b w:val="0"/>
                <w:color w:val="000000" w:themeColor="text1"/>
                <w:sz w:val="25"/>
                <w:szCs w:val="25"/>
              </w:rPr>
              <w:t>Оценка обеспечения открытости и доступности информации</w:t>
            </w:r>
          </w:p>
        </w:tc>
      </w:tr>
      <w:tr w:rsidR="00E148DF" w:rsidRPr="00953EBF" w:rsidTr="000C0990">
        <w:trPr>
          <w:trHeight w:val="3175"/>
        </w:trPr>
        <w:tc>
          <w:tcPr>
            <w:tcW w:w="568" w:type="dxa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P9</w:t>
            </w:r>
          </w:p>
        </w:tc>
        <w:tc>
          <w:tcPr>
            <w:tcW w:w="4819" w:type="dxa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rFonts w:eastAsia="Calibri"/>
                <w:b w:val="0"/>
                <w:color w:val="000000" w:themeColor="text1"/>
                <w:sz w:val="25"/>
                <w:szCs w:val="25"/>
              </w:rPr>
              <w:t>Наличие публикации на официальном сайте Российской Федерации для размещения информации о государственных (муниципальных) учреждениях (</w:t>
            </w:r>
            <w:r w:rsidRPr="00953EBF">
              <w:rPr>
                <w:rFonts w:eastAsia="Calibri"/>
                <w:b w:val="0"/>
                <w:color w:val="000000" w:themeColor="text1"/>
                <w:sz w:val="25"/>
                <w:szCs w:val="25"/>
                <w:lang w:val="en-US"/>
              </w:rPr>
              <w:t>bus</w:t>
            </w:r>
            <w:r w:rsidRPr="00953EBF">
              <w:rPr>
                <w:rFonts w:eastAsia="Calibri"/>
                <w:b w:val="0"/>
                <w:color w:val="000000" w:themeColor="text1"/>
                <w:sz w:val="25"/>
                <w:szCs w:val="25"/>
              </w:rPr>
              <w:t>.</w:t>
            </w:r>
            <w:proofErr w:type="spellStart"/>
            <w:r w:rsidRPr="00953EBF">
              <w:rPr>
                <w:rFonts w:eastAsia="Calibri"/>
                <w:b w:val="0"/>
                <w:color w:val="000000" w:themeColor="text1"/>
                <w:sz w:val="25"/>
                <w:szCs w:val="25"/>
                <w:lang w:val="en-US"/>
              </w:rPr>
              <w:t>gov</w:t>
            </w:r>
            <w:proofErr w:type="spellEnd"/>
            <w:r w:rsidRPr="00953EBF">
              <w:rPr>
                <w:rFonts w:eastAsia="Calibri"/>
                <w:b w:val="0"/>
                <w:color w:val="000000" w:themeColor="text1"/>
                <w:sz w:val="25"/>
                <w:szCs w:val="25"/>
              </w:rPr>
              <w:t>.</w:t>
            </w:r>
            <w:proofErr w:type="spellStart"/>
            <w:r w:rsidRPr="00953EBF">
              <w:rPr>
                <w:rFonts w:eastAsia="Calibri"/>
                <w:b w:val="0"/>
                <w:color w:val="000000" w:themeColor="text1"/>
                <w:sz w:val="25"/>
                <w:szCs w:val="25"/>
                <w:lang w:val="en-US"/>
              </w:rPr>
              <w:t>ru</w:t>
            </w:r>
            <w:proofErr w:type="spellEnd"/>
            <w:r w:rsidRPr="00953EBF">
              <w:rPr>
                <w:rFonts w:eastAsia="Calibri"/>
                <w:b w:val="0"/>
                <w:color w:val="000000" w:themeColor="text1"/>
                <w:sz w:val="25"/>
                <w:szCs w:val="25"/>
              </w:rPr>
              <w:t>) (далее – сайт bus.gov.ru) в разделе фактические показатели деятельности, информации о годовой бухгалтерской отчетности (предусмотренные разделом формы отчетности за отчетный финансовый год)</w:t>
            </w:r>
          </w:p>
        </w:tc>
        <w:tc>
          <w:tcPr>
            <w:tcW w:w="1559" w:type="dxa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опубликовано</w:t>
            </w:r>
          </w:p>
        </w:tc>
        <w:tc>
          <w:tcPr>
            <w:tcW w:w="851" w:type="dxa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опубликовано</w:t>
            </w:r>
          </w:p>
        </w:tc>
        <w:tc>
          <w:tcPr>
            <w:tcW w:w="1684" w:type="dxa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опубликовано</w:t>
            </w:r>
          </w:p>
        </w:tc>
      </w:tr>
      <w:tr w:rsidR="00E148DF" w:rsidRPr="00953EBF" w:rsidTr="000C0990">
        <w:trPr>
          <w:trHeight w:val="1299"/>
        </w:trPr>
        <w:tc>
          <w:tcPr>
            <w:tcW w:w="568" w:type="dxa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P10</w:t>
            </w:r>
          </w:p>
        </w:tc>
        <w:tc>
          <w:tcPr>
            <w:tcW w:w="4819" w:type="dxa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rFonts w:eastAsia="Calibri"/>
                <w:b w:val="0"/>
                <w:color w:val="000000" w:themeColor="text1"/>
                <w:sz w:val="25"/>
                <w:szCs w:val="25"/>
              </w:rPr>
              <w:t>Наличие публикации на сайте bus.gov.ru в разделе плановых показателей деятельности (предусмотренная разделом информация)</w:t>
            </w:r>
          </w:p>
        </w:tc>
        <w:tc>
          <w:tcPr>
            <w:tcW w:w="1559" w:type="dxa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опубликовано</w:t>
            </w:r>
          </w:p>
        </w:tc>
        <w:tc>
          <w:tcPr>
            <w:tcW w:w="851" w:type="dxa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опубликовано</w:t>
            </w:r>
          </w:p>
        </w:tc>
        <w:tc>
          <w:tcPr>
            <w:tcW w:w="1684" w:type="dxa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опубликовано</w:t>
            </w:r>
          </w:p>
        </w:tc>
      </w:tr>
      <w:tr w:rsidR="00E148DF" w:rsidRPr="00953EBF" w:rsidTr="000C0990">
        <w:trPr>
          <w:trHeight w:val="1156"/>
        </w:trPr>
        <w:tc>
          <w:tcPr>
            <w:tcW w:w="568" w:type="dxa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Р11</w:t>
            </w:r>
          </w:p>
        </w:tc>
        <w:tc>
          <w:tcPr>
            <w:tcW w:w="4819" w:type="dxa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rFonts w:eastAsia="Calibri"/>
                <w:b w:val="0"/>
                <w:color w:val="000000" w:themeColor="text1"/>
                <w:sz w:val="25"/>
                <w:szCs w:val="25"/>
              </w:rPr>
              <w:t>Наличие публикации на сайте bus.gov.ru в разделе общая информация (предусмотренная разделом информация)</w:t>
            </w:r>
          </w:p>
        </w:tc>
        <w:tc>
          <w:tcPr>
            <w:tcW w:w="1559" w:type="dxa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опубликовано</w:t>
            </w:r>
          </w:p>
        </w:tc>
        <w:tc>
          <w:tcPr>
            <w:tcW w:w="851" w:type="dxa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опубликовано</w:t>
            </w:r>
          </w:p>
        </w:tc>
        <w:tc>
          <w:tcPr>
            <w:tcW w:w="1684" w:type="dxa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опубликовано</w:t>
            </w:r>
          </w:p>
        </w:tc>
      </w:tr>
      <w:tr w:rsidR="00064432" w:rsidRPr="00953EBF" w:rsidTr="00953EBF">
        <w:trPr>
          <w:trHeight w:val="411"/>
        </w:trPr>
        <w:tc>
          <w:tcPr>
            <w:tcW w:w="9481" w:type="dxa"/>
            <w:gridSpan w:val="5"/>
            <w:vAlign w:val="center"/>
          </w:tcPr>
          <w:p w:rsidR="00064432" w:rsidRPr="00953EBF" w:rsidRDefault="00064432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sz w:val="25"/>
                <w:szCs w:val="25"/>
              </w:rPr>
              <w:t>6. Оценка качества управления активами</w:t>
            </w:r>
          </w:p>
        </w:tc>
      </w:tr>
      <w:tr w:rsidR="00064432" w:rsidRPr="00953EBF" w:rsidTr="00953EBF">
        <w:trPr>
          <w:trHeight w:val="633"/>
        </w:trPr>
        <w:tc>
          <w:tcPr>
            <w:tcW w:w="568" w:type="dxa"/>
          </w:tcPr>
          <w:p w:rsidR="00064432" w:rsidRPr="00953EBF" w:rsidRDefault="00064432" w:rsidP="00953EBF">
            <w:pPr>
              <w:pStyle w:val="ConsPlusNormal"/>
              <w:jc w:val="center"/>
              <w:rPr>
                <w:b w:val="0"/>
                <w:sz w:val="25"/>
                <w:szCs w:val="25"/>
              </w:rPr>
            </w:pPr>
            <w:r w:rsidRPr="00953EBF">
              <w:rPr>
                <w:b w:val="0"/>
                <w:sz w:val="25"/>
                <w:szCs w:val="25"/>
              </w:rPr>
              <w:t>P12</w:t>
            </w:r>
          </w:p>
        </w:tc>
        <w:tc>
          <w:tcPr>
            <w:tcW w:w="4819" w:type="dxa"/>
          </w:tcPr>
          <w:p w:rsidR="00064432" w:rsidRPr="00953EBF" w:rsidRDefault="00064432" w:rsidP="00953EBF">
            <w:pPr>
              <w:pStyle w:val="ConsPlusNormal"/>
              <w:jc w:val="center"/>
              <w:rPr>
                <w:b w:val="0"/>
                <w:sz w:val="25"/>
                <w:szCs w:val="25"/>
              </w:rPr>
            </w:pPr>
            <w:r w:rsidRPr="00953EBF">
              <w:rPr>
                <w:b w:val="0"/>
                <w:sz w:val="25"/>
                <w:szCs w:val="25"/>
              </w:rPr>
              <w:t>Недостачи и хищения муниципальной  собственности</w:t>
            </w:r>
          </w:p>
        </w:tc>
        <w:tc>
          <w:tcPr>
            <w:tcW w:w="1559" w:type="dxa"/>
            <w:vAlign w:val="center"/>
          </w:tcPr>
          <w:p w:rsidR="00064432" w:rsidRPr="00953EBF" w:rsidRDefault="002442AB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851" w:type="dxa"/>
            <w:vAlign w:val="center"/>
          </w:tcPr>
          <w:p w:rsidR="00064432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1684" w:type="dxa"/>
          </w:tcPr>
          <w:p w:rsidR="00064432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</w:tr>
      <w:tr w:rsidR="00064432" w:rsidRPr="00953EBF" w:rsidTr="00241942">
        <w:trPr>
          <w:trHeight w:val="922"/>
        </w:trPr>
        <w:tc>
          <w:tcPr>
            <w:tcW w:w="568" w:type="dxa"/>
          </w:tcPr>
          <w:p w:rsidR="00064432" w:rsidRPr="00953EBF" w:rsidRDefault="00064432" w:rsidP="00953EBF">
            <w:pPr>
              <w:pStyle w:val="ConsPlusNormal"/>
              <w:jc w:val="center"/>
              <w:rPr>
                <w:b w:val="0"/>
                <w:sz w:val="25"/>
                <w:szCs w:val="25"/>
              </w:rPr>
            </w:pPr>
            <w:r w:rsidRPr="00953EBF">
              <w:rPr>
                <w:b w:val="0"/>
                <w:sz w:val="25"/>
                <w:szCs w:val="25"/>
              </w:rPr>
              <w:lastRenderedPageBreak/>
              <w:t>P13</w:t>
            </w:r>
          </w:p>
        </w:tc>
        <w:tc>
          <w:tcPr>
            <w:tcW w:w="4819" w:type="dxa"/>
          </w:tcPr>
          <w:p w:rsidR="00064432" w:rsidRPr="00953EBF" w:rsidRDefault="00064432" w:rsidP="00953EBF">
            <w:pPr>
              <w:pStyle w:val="ConsPlusNormal"/>
              <w:jc w:val="center"/>
              <w:rPr>
                <w:b w:val="0"/>
                <w:sz w:val="25"/>
                <w:szCs w:val="25"/>
              </w:rPr>
            </w:pPr>
            <w:r w:rsidRPr="00953EBF">
              <w:rPr>
                <w:b w:val="0"/>
                <w:sz w:val="25"/>
                <w:szCs w:val="25"/>
              </w:rPr>
              <w:t>Нарушения при управлении и распоряжении муниципальной  собственностью</w:t>
            </w:r>
          </w:p>
        </w:tc>
        <w:tc>
          <w:tcPr>
            <w:tcW w:w="1559" w:type="dxa"/>
            <w:vAlign w:val="center"/>
          </w:tcPr>
          <w:p w:rsidR="00064432" w:rsidRPr="00953EBF" w:rsidRDefault="002442AB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851" w:type="dxa"/>
            <w:vAlign w:val="center"/>
          </w:tcPr>
          <w:p w:rsidR="00064432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1684" w:type="dxa"/>
          </w:tcPr>
          <w:p w:rsidR="00064432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</w:tr>
      <w:tr w:rsidR="00C70823" w:rsidRPr="00953EBF" w:rsidTr="00953EBF">
        <w:trPr>
          <w:trHeight w:val="571"/>
        </w:trPr>
        <w:tc>
          <w:tcPr>
            <w:tcW w:w="9481" w:type="dxa"/>
            <w:gridSpan w:val="5"/>
            <w:vAlign w:val="center"/>
          </w:tcPr>
          <w:p w:rsidR="00C70823" w:rsidRPr="00953EBF" w:rsidRDefault="00064432" w:rsidP="00953EBF">
            <w:pPr>
              <w:pStyle w:val="ConsPlusNormal"/>
              <w:jc w:val="center"/>
              <w:outlineLvl w:val="2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7</w:t>
            </w:r>
            <w:r w:rsidR="00C70823" w:rsidRPr="00953EBF">
              <w:rPr>
                <w:b w:val="0"/>
                <w:color w:val="000000" w:themeColor="text1"/>
                <w:sz w:val="25"/>
                <w:szCs w:val="25"/>
              </w:rPr>
              <w:t xml:space="preserve">. Оценка качества осуществления закупок товаров, работ и услуг для обеспечения </w:t>
            </w:r>
            <w:r w:rsidR="00EF72C4" w:rsidRPr="00953EBF">
              <w:rPr>
                <w:b w:val="0"/>
                <w:color w:val="000000" w:themeColor="text1"/>
                <w:sz w:val="25"/>
                <w:szCs w:val="25"/>
              </w:rPr>
              <w:t xml:space="preserve">муниципальных </w:t>
            </w:r>
            <w:r w:rsidR="00C70823" w:rsidRPr="00953EBF">
              <w:rPr>
                <w:b w:val="0"/>
                <w:color w:val="000000" w:themeColor="text1"/>
                <w:sz w:val="25"/>
                <w:szCs w:val="25"/>
              </w:rPr>
              <w:t>нужд</w:t>
            </w:r>
          </w:p>
        </w:tc>
      </w:tr>
      <w:tr w:rsidR="00C70823" w:rsidRPr="00953EBF" w:rsidTr="00953EBF">
        <w:trPr>
          <w:trHeight w:val="571"/>
        </w:trPr>
        <w:tc>
          <w:tcPr>
            <w:tcW w:w="568" w:type="dxa"/>
            <w:vAlign w:val="center"/>
          </w:tcPr>
          <w:p w:rsidR="00C70823" w:rsidRPr="00953EBF" w:rsidRDefault="00C708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P</w:t>
            </w:r>
            <w:r w:rsidR="002B2D10" w:rsidRPr="00953EBF">
              <w:rPr>
                <w:b w:val="0"/>
                <w:color w:val="000000" w:themeColor="text1"/>
                <w:sz w:val="25"/>
                <w:szCs w:val="25"/>
              </w:rPr>
              <w:t>14</w:t>
            </w:r>
          </w:p>
        </w:tc>
        <w:tc>
          <w:tcPr>
            <w:tcW w:w="4819" w:type="dxa"/>
          </w:tcPr>
          <w:p w:rsidR="00C70823" w:rsidRPr="00953EBF" w:rsidRDefault="00C70823" w:rsidP="00241942">
            <w:pPr>
              <w:jc w:val="center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 w:rsidRPr="00953EBF"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>Несоблюдение правил планирования закупок</w:t>
            </w:r>
            <w:r w:rsidR="00241942"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 xml:space="preserve"> ГАБС </w:t>
            </w:r>
          </w:p>
        </w:tc>
        <w:tc>
          <w:tcPr>
            <w:tcW w:w="1559" w:type="dxa"/>
            <w:vAlign w:val="center"/>
          </w:tcPr>
          <w:p w:rsidR="00C70823" w:rsidRPr="00953EBF" w:rsidRDefault="002442AB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851" w:type="dxa"/>
            <w:vAlign w:val="center"/>
          </w:tcPr>
          <w:p w:rsidR="00C70823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1684" w:type="dxa"/>
          </w:tcPr>
          <w:p w:rsidR="00C70823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</w:tr>
      <w:tr w:rsidR="00C70823" w:rsidRPr="00953EBF" w:rsidTr="00953EBF">
        <w:trPr>
          <w:trHeight w:val="864"/>
        </w:trPr>
        <w:tc>
          <w:tcPr>
            <w:tcW w:w="568" w:type="dxa"/>
            <w:vAlign w:val="center"/>
          </w:tcPr>
          <w:p w:rsidR="00C70823" w:rsidRPr="00953EBF" w:rsidRDefault="00C708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P1</w:t>
            </w:r>
            <w:r w:rsidR="002B2D10" w:rsidRPr="00953EBF">
              <w:rPr>
                <w:b w:val="0"/>
                <w:color w:val="000000" w:themeColor="text1"/>
                <w:sz w:val="25"/>
                <w:szCs w:val="25"/>
              </w:rPr>
              <w:t>5</w:t>
            </w:r>
          </w:p>
        </w:tc>
        <w:tc>
          <w:tcPr>
            <w:tcW w:w="4819" w:type="dxa"/>
          </w:tcPr>
          <w:p w:rsidR="00C70823" w:rsidRPr="00953EBF" w:rsidRDefault="00C70823" w:rsidP="00953EBF">
            <w:pPr>
              <w:jc w:val="center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 w:rsidRPr="00953EBF"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>Нарушение порядка принятия бюджетных обязательств на закупку товаров, работ и услуг</w:t>
            </w:r>
          </w:p>
        </w:tc>
        <w:tc>
          <w:tcPr>
            <w:tcW w:w="1559" w:type="dxa"/>
            <w:vAlign w:val="center"/>
          </w:tcPr>
          <w:p w:rsidR="00C70823" w:rsidRPr="00953EBF" w:rsidRDefault="002442AB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851" w:type="dxa"/>
            <w:vAlign w:val="center"/>
          </w:tcPr>
          <w:p w:rsidR="00C70823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1684" w:type="dxa"/>
          </w:tcPr>
          <w:p w:rsidR="00C70823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</w:tr>
      <w:tr w:rsidR="00C70823" w:rsidRPr="00953EBF" w:rsidTr="00953EBF">
        <w:trPr>
          <w:trHeight w:val="1426"/>
        </w:trPr>
        <w:tc>
          <w:tcPr>
            <w:tcW w:w="568" w:type="dxa"/>
            <w:vAlign w:val="center"/>
          </w:tcPr>
          <w:p w:rsidR="00C70823" w:rsidRPr="00953EBF" w:rsidRDefault="00C708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Р1</w:t>
            </w:r>
            <w:r w:rsidR="002B2D10" w:rsidRPr="00953EBF">
              <w:rPr>
                <w:b w:val="0"/>
                <w:color w:val="000000" w:themeColor="text1"/>
                <w:sz w:val="25"/>
                <w:szCs w:val="25"/>
              </w:rPr>
              <w:t>6</w:t>
            </w:r>
          </w:p>
        </w:tc>
        <w:tc>
          <w:tcPr>
            <w:tcW w:w="4819" w:type="dxa"/>
          </w:tcPr>
          <w:p w:rsidR="00C70823" w:rsidRPr="00953EBF" w:rsidRDefault="00C70823" w:rsidP="00953E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 w:rsidRPr="00953EBF"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>Объем закупок, который заказчик осуществил у субъектов малого предпринимательства и социально ориентированных некоммерческих организаций в отчетном году</w:t>
            </w:r>
          </w:p>
        </w:tc>
        <w:tc>
          <w:tcPr>
            <w:tcW w:w="1559" w:type="dxa"/>
            <w:vAlign w:val="center"/>
          </w:tcPr>
          <w:p w:rsidR="00C70823" w:rsidRPr="00953EBF" w:rsidRDefault="005E72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851" w:type="dxa"/>
            <w:vAlign w:val="center"/>
          </w:tcPr>
          <w:p w:rsidR="00C70823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1684" w:type="dxa"/>
          </w:tcPr>
          <w:p w:rsidR="00C70823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</w:tr>
      <w:tr w:rsidR="00C70823" w:rsidRPr="00953EBF" w:rsidTr="00953EBF">
        <w:trPr>
          <w:trHeight w:val="864"/>
        </w:trPr>
        <w:tc>
          <w:tcPr>
            <w:tcW w:w="568" w:type="dxa"/>
            <w:vAlign w:val="center"/>
          </w:tcPr>
          <w:p w:rsidR="00C70823" w:rsidRPr="00953EBF" w:rsidRDefault="00C708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Р1</w:t>
            </w:r>
            <w:r w:rsidR="002B2D10" w:rsidRPr="00953EBF">
              <w:rPr>
                <w:b w:val="0"/>
                <w:color w:val="000000" w:themeColor="text1"/>
                <w:sz w:val="25"/>
                <w:szCs w:val="25"/>
              </w:rPr>
              <w:t>7</w:t>
            </w:r>
          </w:p>
        </w:tc>
        <w:tc>
          <w:tcPr>
            <w:tcW w:w="4819" w:type="dxa"/>
          </w:tcPr>
          <w:p w:rsidR="00EF72C4" w:rsidRPr="00953EBF" w:rsidRDefault="00590809" w:rsidP="00953E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 w:rsidRPr="00953EBF">
              <w:rPr>
                <w:rFonts w:ascii="Times New Roman" w:hAnsi="Times New Roman"/>
                <w:sz w:val="25"/>
                <w:szCs w:val="25"/>
              </w:rPr>
              <w:t>Доля закупок, проведенных конкурентными способами в общем количестве осуществленных закупок</w:t>
            </w:r>
          </w:p>
        </w:tc>
        <w:tc>
          <w:tcPr>
            <w:tcW w:w="1559" w:type="dxa"/>
            <w:vAlign w:val="center"/>
          </w:tcPr>
          <w:p w:rsidR="00C70823" w:rsidRPr="00953EBF" w:rsidRDefault="005E72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851" w:type="dxa"/>
            <w:vAlign w:val="center"/>
          </w:tcPr>
          <w:p w:rsidR="00C70823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1684" w:type="dxa"/>
          </w:tcPr>
          <w:p w:rsidR="00C70823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</w:tr>
      <w:tr w:rsidR="00C70823" w:rsidRPr="00953EBF" w:rsidTr="00953EBF">
        <w:trPr>
          <w:trHeight w:val="291"/>
        </w:trPr>
        <w:tc>
          <w:tcPr>
            <w:tcW w:w="9481" w:type="dxa"/>
            <w:gridSpan w:val="5"/>
            <w:vAlign w:val="center"/>
          </w:tcPr>
          <w:p w:rsidR="00C70823" w:rsidRPr="00953EBF" w:rsidRDefault="00064432" w:rsidP="00953EBF">
            <w:pPr>
              <w:pStyle w:val="ConsPlusNormal"/>
              <w:jc w:val="center"/>
              <w:outlineLvl w:val="2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8</w:t>
            </w:r>
            <w:r w:rsidR="00C70823" w:rsidRPr="00953EBF">
              <w:rPr>
                <w:b w:val="0"/>
                <w:color w:val="000000" w:themeColor="text1"/>
                <w:sz w:val="25"/>
                <w:szCs w:val="25"/>
              </w:rPr>
              <w:t>. Оценка организации системы контроля</w:t>
            </w:r>
          </w:p>
        </w:tc>
      </w:tr>
      <w:tr w:rsidR="00E148DF" w:rsidRPr="00953EBF" w:rsidTr="00B429A7">
        <w:trPr>
          <w:trHeight w:val="1212"/>
        </w:trPr>
        <w:tc>
          <w:tcPr>
            <w:tcW w:w="568" w:type="dxa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P18</w:t>
            </w:r>
          </w:p>
        </w:tc>
        <w:tc>
          <w:tcPr>
            <w:tcW w:w="4819" w:type="dxa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Наличие факта нецелевого и (или) неэффективного использования бюджетных средств, выявленных в ходе контрольных мероприятий</w:t>
            </w:r>
          </w:p>
        </w:tc>
        <w:tc>
          <w:tcPr>
            <w:tcW w:w="1559" w:type="dxa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Не выявлено</w:t>
            </w:r>
          </w:p>
        </w:tc>
        <w:tc>
          <w:tcPr>
            <w:tcW w:w="851" w:type="dxa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Не выявлено</w:t>
            </w:r>
          </w:p>
        </w:tc>
        <w:tc>
          <w:tcPr>
            <w:tcW w:w="1684" w:type="dxa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Не выявлено</w:t>
            </w:r>
          </w:p>
        </w:tc>
      </w:tr>
      <w:tr w:rsidR="00E148DF" w:rsidRPr="00953EBF" w:rsidTr="00B429A7">
        <w:trPr>
          <w:trHeight w:val="851"/>
        </w:trPr>
        <w:tc>
          <w:tcPr>
            <w:tcW w:w="568" w:type="dxa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Р19</w:t>
            </w:r>
          </w:p>
        </w:tc>
        <w:tc>
          <w:tcPr>
            <w:tcW w:w="4819" w:type="dxa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Наличие факта нарушений действующего законодательства, выявленных в ходе контрольных мероприятий</w:t>
            </w:r>
          </w:p>
        </w:tc>
        <w:tc>
          <w:tcPr>
            <w:tcW w:w="1559" w:type="dxa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Не выявлено</w:t>
            </w:r>
          </w:p>
        </w:tc>
        <w:tc>
          <w:tcPr>
            <w:tcW w:w="851" w:type="dxa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Не выявлено</w:t>
            </w:r>
          </w:p>
        </w:tc>
        <w:tc>
          <w:tcPr>
            <w:tcW w:w="1684" w:type="dxa"/>
            <w:vAlign w:val="center"/>
          </w:tcPr>
          <w:p w:rsidR="00E148DF" w:rsidRPr="00953EBF" w:rsidRDefault="00E148DF" w:rsidP="00E148D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Не выявлено</w:t>
            </w:r>
          </w:p>
        </w:tc>
      </w:tr>
      <w:tr w:rsidR="00C70823" w:rsidRPr="00953EBF" w:rsidTr="00953EBF">
        <w:trPr>
          <w:trHeight w:val="851"/>
        </w:trPr>
        <w:tc>
          <w:tcPr>
            <w:tcW w:w="568" w:type="dxa"/>
          </w:tcPr>
          <w:p w:rsidR="00C70823" w:rsidRPr="00953EBF" w:rsidRDefault="00C708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Р</w:t>
            </w:r>
            <w:r w:rsidR="002B2D10" w:rsidRPr="00953EBF">
              <w:rPr>
                <w:b w:val="0"/>
                <w:color w:val="000000" w:themeColor="text1"/>
                <w:sz w:val="25"/>
                <w:szCs w:val="25"/>
              </w:rPr>
              <w:t>20</w:t>
            </w:r>
          </w:p>
        </w:tc>
        <w:tc>
          <w:tcPr>
            <w:tcW w:w="4819" w:type="dxa"/>
          </w:tcPr>
          <w:p w:rsidR="00C70823" w:rsidRPr="00953EBF" w:rsidRDefault="00C708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Наличие штрафов за нарушения законодательства о налогах и сборах в отчетном финансовом году</w:t>
            </w:r>
          </w:p>
        </w:tc>
        <w:tc>
          <w:tcPr>
            <w:tcW w:w="1559" w:type="dxa"/>
            <w:vAlign w:val="center"/>
          </w:tcPr>
          <w:p w:rsidR="00C70823" w:rsidRPr="00953EBF" w:rsidRDefault="005E72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851" w:type="dxa"/>
            <w:vAlign w:val="center"/>
          </w:tcPr>
          <w:p w:rsidR="00C70823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1684" w:type="dxa"/>
          </w:tcPr>
          <w:p w:rsidR="00C70823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</w:tr>
      <w:tr w:rsidR="00C70823" w:rsidRPr="00953EBF" w:rsidTr="00953EBF">
        <w:trPr>
          <w:trHeight w:val="851"/>
        </w:trPr>
        <w:tc>
          <w:tcPr>
            <w:tcW w:w="9481" w:type="dxa"/>
            <w:gridSpan w:val="5"/>
          </w:tcPr>
          <w:p w:rsidR="00C70823" w:rsidRPr="00953EBF" w:rsidRDefault="00064432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9</w:t>
            </w:r>
            <w:r w:rsidR="00C70823" w:rsidRPr="00953EBF">
              <w:rPr>
                <w:b w:val="0"/>
                <w:color w:val="000000" w:themeColor="text1"/>
                <w:sz w:val="25"/>
                <w:szCs w:val="25"/>
              </w:rPr>
              <w:t>. Оценка качества исполнения бюджетных процедур</w:t>
            </w:r>
          </w:p>
          <w:p w:rsidR="00C70823" w:rsidRPr="00953EBF" w:rsidRDefault="00C708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во взаимосвязи с выявленными бюджетными нарушениями</w:t>
            </w:r>
          </w:p>
        </w:tc>
      </w:tr>
      <w:tr w:rsidR="00C70823" w:rsidRPr="00953EBF" w:rsidTr="00953EBF">
        <w:trPr>
          <w:trHeight w:val="851"/>
        </w:trPr>
        <w:tc>
          <w:tcPr>
            <w:tcW w:w="568" w:type="dxa"/>
          </w:tcPr>
          <w:p w:rsidR="00C70823" w:rsidRPr="00953EBF" w:rsidRDefault="00064432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Р2</w:t>
            </w:r>
            <w:r w:rsidR="002B2D10" w:rsidRPr="00953EBF">
              <w:rPr>
                <w:b w:val="0"/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4819" w:type="dxa"/>
          </w:tcPr>
          <w:p w:rsidR="00C70823" w:rsidRPr="00953EBF" w:rsidRDefault="00C708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Качество исполнения ГАБС представлений, предписаний органов внутреннего и (или) внешнего муниципального финансового контроля</w:t>
            </w:r>
          </w:p>
        </w:tc>
        <w:tc>
          <w:tcPr>
            <w:tcW w:w="1559" w:type="dxa"/>
            <w:vAlign w:val="center"/>
          </w:tcPr>
          <w:p w:rsidR="00C70823" w:rsidRPr="00953EBF" w:rsidRDefault="002442AB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851" w:type="dxa"/>
            <w:vAlign w:val="center"/>
          </w:tcPr>
          <w:p w:rsidR="00C70823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1684" w:type="dxa"/>
          </w:tcPr>
          <w:p w:rsidR="00C70823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</w:tr>
      <w:tr w:rsidR="00C70823" w:rsidRPr="00953EBF" w:rsidTr="00953EBF">
        <w:trPr>
          <w:trHeight w:val="331"/>
        </w:trPr>
        <w:tc>
          <w:tcPr>
            <w:tcW w:w="9481" w:type="dxa"/>
            <w:gridSpan w:val="5"/>
          </w:tcPr>
          <w:p w:rsidR="00C70823" w:rsidRPr="00953EBF" w:rsidRDefault="00064432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10</w:t>
            </w:r>
            <w:r w:rsidR="00C70823" w:rsidRPr="00953EBF">
              <w:rPr>
                <w:b w:val="0"/>
                <w:color w:val="000000" w:themeColor="text1"/>
                <w:sz w:val="25"/>
                <w:szCs w:val="25"/>
              </w:rPr>
              <w:t>.  Оценка качества организации и осуществления</w:t>
            </w:r>
          </w:p>
          <w:p w:rsidR="00C70823" w:rsidRPr="00953EBF" w:rsidRDefault="00C708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внутреннего финансового аудита</w:t>
            </w:r>
          </w:p>
        </w:tc>
      </w:tr>
      <w:tr w:rsidR="00C70823" w:rsidRPr="00953EBF" w:rsidTr="00241942">
        <w:trPr>
          <w:trHeight w:val="562"/>
        </w:trPr>
        <w:tc>
          <w:tcPr>
            <w:tcW w:w="568" w:type="dxa"/>
          </w:tcPr>
          <w:p w:rsidR="00C70823" w:rsidRPr="00953EBF" w:rsidRDefault="00C708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Р2</w:t>
            </w:r>
            <w:r w:rsidR="002B2D10" w:rsidRPr="00953EBF">
              <w:rPr>
                <w:b w:val="0"/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4819" w:type="dxa"/>
          </w:tcPr>
          <w:p w:rsidR="00241942" w:rsidRDefault="00C708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Качество организации</w:t>
            </w:r>
            <w:r w:rsidR="00241942">
              <w:rPr>
                <w:b w:val="0"/>
                <w:color w:val="000000" w:themeColor="text1"/>
                <w:sz w:val="25"/>
                <w:szCs w:val="25"/>
              </w:rPr>
              <w:t xml:space="preserve"> ГАБС </w:t>
            </w:r>
          </w:p>
          <w:p w:rsidR="00C70823" w:rsidRPr="00953EBF" w:rsidRDefault="00C708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 xml:space="preserve"> внутреннего финансового аудита</w:t>
            </w:r>
          </w:p>
        </w:tc>
        <w:tc>
          <w:tcPr>
            <w:tcW w:w="1559" w:type="dxa"/>
            <w:vAlign w:val="center"/>
          </w:tcPr>
          <w:p w:rsidR="00C70823" w:rsidRPr="00953EBF" w:rsidRDefault="002442AB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851" w:type="dxa"/>
            <w:vAlign w:val="center"/>
          </w:tcPr>
          <w:p w:rsidR="00C70823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1684" w:type="dxa"/>
          </w:tcPr>
          <w:p w:rsidR="00C70823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</w:tr>
      <w:tr w:rsidR="00C70823" w:rsidRPr="00953EBF" w:rsidTr="00241942">
        <w:trPr>
          <w:trHeight w:val="489"/>
        </w:trPr>
        <w:tc>
          <w:tcPr>
            <w:tcW w:w="568" w:type="dxa"/>
          </w:tcPr>
          <w:p w:rsidR="00C70823" w:rsidRPr="00953EBF" w:rsidRDefault="00C708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Р2</w:t>
            </w:r>
            <w:r w:rsidR="002B2D10" w:rsidRPr="00953EBF">
              <w:rPr>
                <w:b w:val="0"/>
                <w:color w:val="000000" w:themeColor="text1"/>
                <w:sz w:val="25"/>
                <w:szCs w:val="25"/>
              </w:rPr>
              <w:t>3</w:t>
            </w:r>
          </w:p>
        </w:tc>
        <w:tc>
          <w:tcPr>
            <w:tcW w:w="4819" w:type="dxa"/>
          </w:tcPr>
          <w:p w:rsidR="00C70823" w:rsidRPr="00953EBF" w:rsidRDefault="00C70823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 w:rsidRPr="00953EBF">
              <w:rPr>
                <w:b w:val="0"/>
                <w:color w:val="000000" w:themeColor="text1"/>
                <w:sz w:val="25"/>
                <w:szCs w:val="25"/>
              </w:rPr>
              <w:t>Степень выполнения ГАБС годового плана внутреннего финансового аудита</w:t>
            </w:r>
          </w:p>
        </w:tc>
        <w:tc>
          <w:tcPr>
            <w:tcW w:w="1559" w:type="dxa"/>
            <w:vAlign w:val="center"/>
          </w:tcPr>
          <w:p w:rsidR="00C70823" w:rsidRPr="00953EBF" w:rsidRDefault="002442AB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851" w:type="dxa"/>
            <w:vAlign w:val="center"/>
          </w:tcPr>
          <w:p w:rsidR="00C70823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1684" w:type="dxa"/>
          </w:tcPr>
          <w:p w:rsidR="00C70823" w:rsidRPr="00953EBF" w:rsidRDefault="00E148DF" w:rsidP="00953EBF">
            <w:pPr>
              <w:pStyle w:val="ConsPlusNormal"/>
              <w:jc w:val="center"/>
              <w:rPr>
                <w:b w:val="0"/>
                <w:color w:val="000000" w:themeColor="text1"/>
                <w:sz w:val="25"/>
                <w:szCs w:val="25"/>
              </w:rPr>
            </w:pPr>
            <w:r>
              <w:rPr>
                <w:b w:val="0"/>
                <w:color w:val="000000" w:themeColor="text1"/>
                <w:sz w:val="25"/>
                <w:szCs w:val="25"/>
              </w:rPr>
              <w:t>0</w:t>
            </w:r>
          </w:p>
        </w:tc>
      </w:tr>
    </w:tbl>
    <w:p w:rsidR="0048392D" w:rsidRPr="00953EBF" w:rsidRDefault="0048392D" w:rsidP="00953EBF">
      <w:pPr>
        <w:pStyle w:val="ConsPlusNormal"/>
        <w:jc w:val="both"/>
        <w:rPr>
          <w:b w:val="0"/>
          <w:sz w:val="25"/>
          <w:szCs w:val="25"/>
        </w:rPr>
      </w:pPr>
    </w:p>
    <w:p w:rsidR="00E148DF" w:rsidRDefault="002442AB" w:rsidP="00E148DF">
      <w:pPr>
        <w:ind w:left="-284"/>
        <w:rPr>
          <w:b/>
          <w:color w:val="000000" w:themeColor="text1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Начальник</w:t>
      </w:r>
      <w:r w:rsidR="00E35700">
        <w:rPr>
          <w:rFonts w:ascii="Times New Roman" w:hAnsi="Times New Roman"/>
          <w:sz w:val="25"/>
          <w:szCs w:val="25"/>
        </w:rPr>
        <w:t xml:space="preserve"> финансового отдела администрации </w:t>
      </w:r>
      <w:r w:rsidR="00433BC8" w:rsidRPr="00433BC8">
        <w:rPr>
          <w:color w:val="000000" w:themeColor="text1"/>
          <w:sz w:val="25"/>
          <w:szCs w:val="25"/>
        </w:rPr>
        <w:t>МО «</w:t>
      </w:r>
      <w:proofErr w:type="spellStart"/>
      <w:r w:rsidR="00433BC8" w:rsidRPr="00433BC8">
        <w:rPr>
          <w:color w:val="000000" w:themeColor="text1"/>
          <w:sz w:val="25"/>
          <w:szCs w:val="25"/>
        </w:rPr>
        <w:t>А</w:t>
      </w:r>
      <w:r w:rsidR="00E35700">
        <w:rPr>
          <w:rFonts w:asciiTheme="minorHAnsi" w:hAnsiTheme="minorHAnsi"/>
          <w:color w:val="000000" w:themeColor="text1"/>
          <w:sz w:val="25"/>
          <w:szCs w:val="25"/>
        </w:rPr>
        <w:t>хинское</w:t>
      </w:r>
      <w:proofErr w:type="spellEnd"/>
      <w:r w:rsidR="00433BC8" w:rsidRPr="00433BC8">
        <w:rPr>
          <w:color w:val="000000" w:themeColor="text1"/>
          <w:sz w:val="25"/>
          <w:szCs w:val="25"/>
        </w:rPr>
        <w:t>»</w:t>
      </w:r>
    </w:p>
    <w:p w:rsidR="00241942" w:rsidRPr="00E35700" w:rsidRDefault="00E35700" w:rsidP="00E148DF">
      <w:pPr>
        <w:ind w:left="-284"/>
        <w:rPr>
          <w:rFonts w:asciiTheme="minorHAnsi" w:hAnsiTheme="minorHAnsi"/>
          <w:b/>
          <w:color w:val="000000" w:themeColor="text1"/>
          <w:sz w:val="25"/>
          <w:szCs w:val="25"/>
        </w:rPr>
      </w:pPr>
      <w:proofErr w:type="spellStart"/>
      <w:r>
        <w:rPr>
          <w:rFonts w:asciiTheme="minorHAnsi" w:hAnsiTheme="minorHAnsi"/>
          <w:color w:val="000000" w:themeColor="text1"/>
          <w:sz w:val="25"/>
          <w:szCs w:val="25"/>
          <w:u w:val="single"/>
        </w:rPr>
        <w:t>Бахаева</w:t>
      </w:r>
      <w:proofErr w:type="spellEnd"/>
      <w:r>
        <w:rPr>
          <w:rFonts w:asciiTheme="minorHAnsi" w:hAnsiTheme="minorHAnsi"/>
          <w:color w:val="000000" w:themeColor="text1"/>
          <w:sz w:val="25"/>
          <w:szCs w:val="25"/>
          <w:u w:val="single"/>
        </w:rPr>
        <w:t xml:space="preserve"> Н.И.</w:t>
      </w:r>
    </w:p>
    <w:p w:rsidR="00241942" w:rsidRPr="00241942" w:rsidRDefault="00241942" w:rsidP="00241942">
      <w:pPr>
        <w:tabs>
          <w:tab w:val="left" w:pos="5940"/>
        </w:tabs>
        <w:ind w:left="-284"/>
        <w:rPr>
          <w:rFonts w:ascii="Times New Roman" w:hAnsi="Times New Roman"/>
          <w:sz w:val="25"/>
          <w:szCs w:val="25"/>
        </w:rPr>
      </w:pPr>
    </w:p>
    <w:p w:rsidR="00241942" w:rsidRPr="00707E40" w:rsidRDefault="00241942" w:rsidP="00241942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sectPr w:rsidR="00241942" w:rsidRPr="00707E40" w:rsidSect="00241942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B7AC1"/>
    <w:multiLevelType w:val="hybridMultilevel"/>
    <w:tmpl w:val="5AACD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6E67"/>
    <w:rsid w:val="00064432"/>
    <w:rsid w:val="001F1397"/>
    <w:rsid w:val="00225E74"/>
    <w:rsid w:val="0023489F"/>
    <w:rsid w:val="00241942"/>
    <w:rsid w:val="002442AB"/>
    <w:rsid w:val="00276E67"/>
    <w:rsid w:val="002B2D10"/>
    <w:rsid w:val="00352F9F"/>
    <w:rsid w:val="00392A1F"/>
    <w:rsid w:val="003A7216"/>
    <w:rsid w:val="003B033C"/>
    <w:rsid w:val="00433BC8"/>
    <w:rsid w:val="0048392D"/>
    <w:rsid w:val="004F6D39"/>
    <w:rsid w:val="00590809"/>
    <w:rsid w:val="005E7223"/>
    <w:rsid w:val="006B0620"/>
    <w:rsid w:val="008922DF"/>
    <w:rsid w:val="00953EBF"/>
    <w:rsid w:val="009625D1"/>
    <w:rsid w:val="009F3E42"/>
    <w:rsid w:val="00A6038C"/>
    <w:rsid w:val="00A81885"/>
    <w:rsid w:val="00AC1775"/>
    <w:rsid w:val="00B365F9"/>
    <w:rsid w:val="00BF149F"/>
    <w:rsid w:val="00C06518"/>
    <w:rsid w:val="00C70823"/>
    <w:rsid w:val="00C948A0"/>
    <w:rsid w:val="00E148DF"/>
    <w:rsid w:val="00E170FD"/>
    <w:rsid w:val="00E35700"/>
    <w:rsid w:val="00E45C3A"/>
    <w:rsid w:val="00E60DAE"/>
    <w:rsid w:val="00EF72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8E63E"/>
  <w15:docId w15:val="{3322BAEE-E207-4926-9DCB-325B041D4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92D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39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Title">
    <w:name w:val="ConsPlusTitle"/>
    <w:rsid w:val="004839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B2D1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2D1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5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REVIZ_1</dc:creator>
  <cp:lastModifiedBy>123</cp:lastModifiedBy>
  <cp:revision>5</cp:revision>
  <cp:lastPrinted>2023-07-21T04:27:00Z</cp:lastPrinted>
  <dcterms:created xsi:type="dcterms:W3CDTF">2024-06-20T07:41:00Z</dcterms:created>
  <dcterms:modified xsi:type="dcterms:W3CDTF">2025-06-30T08:22:00Z</dcterms:modified>
</cp:coreProperties>
</file>